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354" w:rsidRDefault="00711354">
      <w:pPr>
        <w:pStyle w:val="BodyText"/>
        <w:rPr>
          <w:rFonts w:ascii="Times New Roman"/>
          <w:sz w:val="20"/>
        </w:rPr>
      </w:pPr>
    </w:p>
    <w:p w:rsidR="00711354" w:rsidRDefault="00711354">
      <w:pPr>
        <w:rPr>
          <w:rFonts w:ascii="Times New Roman"/>
          <w:sz w:val="20"/>
        </w:rPr>
        <w:sectPr w:rsidR="00711354">
          <w:type w:val="continuous"/>
          <w:pgSz w:w="11910" w:h="16830"/>
          <w:pgMar w:top="440" w:right="100" w:bottom="0" w:left="160" w:header="720" w:footer="720" w:gutter="0"/>
          <w:cols w:space="720"/>
        </w:sectPr>
      </w:pPr>
    </w:p>
    <w:p w:rsidR="00711354" w:rsidRDefault="00711354">
      <w:pPr>
        <w:pStyle w:val="BodyText"/>
        <w:rPr>
          <w:rFonts w:ascii="Times New Roman"/>
          <w:sz w:val="22"/>
        </w:rPr>
      </w:pPr>
    </w:p>
    <w:p w:rsidR="00711354" w:rsidRDefault="00711354">
      <w:pPr>
        <w:pStyle w:val="BodyText"/>
        <w:rPr>
          <w:rFonts w:ascii="Times New Roman"/>
          <w:sz w:val="22"/>
        </w:rPr>
      </w:pPr>
    </w:p>
    <w:p w:rsidR="00711354" w:rsidRDefault="00711354">
      <w:pPr>
        <w:pStyle w:val="BodyText"/>
        <w:rPr>
          <w:rFonts w:ascii="Times New Roman"/>
          <w:sz w:val="22"/>
        </w:rPr>
      </w:pPr>
    </w:p>
    <w:p w:rsidR="00711354" w:rsidRDefault="00711354">
      <w:pPr>
        <w:pStyle w:val="BodyText"/>
        <w:rPr>
          <w:rFonts w:ascii="Times New Roman"/>
          <w:sz w:val="22"/>
        </w:rPr>
      </w:pPr>
    </w:p>
    <w:p w:rsidR="00711354" w:rsidRDefault="00711354">
      <w:pPr>
        <w:pStyle w:val="BodyText"/>
        <w:rPr>
          <w:rFonts w:ascii="Times New Roman"/>
          <w:sz w:val="22"/>
        </w:rPr>
      </w:pPr>
    </w:p>
    <w:p w:rsidR="00711354" w:rsidRDefault="00711354">
      <w:pPr>
        <w:pStyle w:val="BodyText"/>
        <w:rPr>
          <w:rFonts w:ascii="Times New Roman"/>
          <w:sz w:val="22"/>
        </w:rPr>
      </w:pPr>
    </w:p>
    <w:p w:rsidR="00711354" w:rsidRDefault="00711354">
      <w:pPr>
        <w:pStyle w:val="BodyText"/>
        <w:rPr>
          <w:rFonts w:ascii="Times New Roman"/>
          <w:sz w:val="22"/>
        </w:rPr>
      </w:pPr>
    </w:p>
    <w:p w:rsidR="00711354" w:rsidRDefault="00711354">
      <w:pPr>
        <w:pStyle w:val="BodyText"/>
        <w:rPr>
          <w:rFonts w:ascii="Times New Roman"/>
          <w:sz w:val="22"/>
        </w:rPr>
      </w:pPr>
    </w:p>
    <w:p w:rsidR="00711354" w:rsidRDefault="00711354">
      <w:pPr>
        <w:pStyle w:val="BodyText"/>
        <w:rPr>
          <w:rFonts w:ascii="Times New Roman"/>
          <w:sz w:val="22"/>
        </w:rPr>
      </w:pPr>
    </w:p>
    <w:p w:rsidR="00711354" w:rsidRDefault="00711354">
      <w:pPr>
        <w:pStyle w:val="BodyText"/>
        <w:spacing w:before="10"/>
        <w:rPr>
          <w:rFonts w:ascii="Times New Roman"/>
          <w:sz w:val="20"/>
        </w:rPr>
      </w:pPr>
    </w:p>
    <w:p w:rsidR="00711354" w:rsidRDefault="008B39F0">
      <w:pPr>
        <w:pStyle w:val="BodyText"/>
        <w:ind w:left="1336"/>
      </w:pPr>
      <w:r>
        <w:rPr>
          <w:noProof/>
          <w:lang w:val="en-AU" w:eastAsia="en-AU"/>
        </w:rPr>
        <w:drawing>
          <wp:anchor distT="0" distB="0" distL="0" distR="0" simplePos="0" relativeHeight="251652096" behindDoc="0" locked="0" layoutInCell="1" allowOverlap="1">
            <wp:simplePos x="0" y="0"/>
            <wp:positionH relativeFrom="page">
              <wp:posOffset>293079</wp:posOffset>
            </wp:positionH>
            <wp:positionV relativeFrom="paragraph">
              <wp:posOffset>-1748526</wp:posOffset>
            </wp:positionV>
            <wp:extent cx="3712345" cy="1208385"/>
            <wp:effectExtent l="0" t="0" r="0" b="0"/>
            <wp:wrapNone/>
            <wp:docPr id="1" name="image1.jpeg" descr="Coalition Logo &quot;CCHQ 2019&quot;" title="Coali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3712345" cy="1208385"/>
                    </a:xfrm>
                    <a:prstGeom prst="rect">
                      <a:avLst/>
                    </a:prstGeom>
                  </pic:spPr>
                </pic:pic>
              </a:graphicData>
            </a:graphic>
          </wp:anchor>
        </w:drawing>
      </w:r>
      <w:r>
        <w:rPr>
          <w:color w:val="131313"/>
          <w:w w:val="105"/>
        </w:rPr>
        <w:t>6 May 2019</w:t>
      </w:r>
    </w:p>
    <w:p w:rsidR="00711354" w:rsidRDefault="00711354">
      <w:pPr>
        <w:pStyle w:val="BodyText"/>
        <w:rPr>
          <w:sz w:val="22"/>
        </w:rPr>
      </w:pPr>
    </w:p>
    <w:p w:rsidR="00711354" w:rsidRDefault="00711354">
      <w:pPr>
        <w:pStyle w:val="BodyText"/>
        <w:rPr>
          <w:sz w:val="22"/>
        </w:rPr>
      </w:pPr>
    </w:p>
    <w:p w:rsidR="00711354" w:rsidRDefault="008B39F0">
      <w:pPr>
        <w:pStyle w:val="BodyText"/>
        <w:spacing w:before="141"/>
        <w:ind w:left="1333"/>
      </w:pPr>
      <w:r>
        <w:rPr>
          <w:color w:val="131313"/>
        </w:rPr>
        <w:t>Mr Ross Joyce</w:t>
      </w:r>
    </w:p>
    <w:p w:rsidR="00711354" w:rsidRDefault="008B39F0">
      <w:pPr>
        <w:pStyle w:val="BodyText"/>
        <w:spacing w:before="52"/>
        <w:ind w:left="1329"/>
      </w:pPr>
      <w:r>
        <w:rPr>
          <w:color w:val="131313"/>
          <w:w w:val="105"/>
        </w:rPr>
        <w:t>Chief Executive Officer</w:t>
      </w:r>
    </w:p>
    <w:p w:rsidR="00711354" w:rsidRDefault="008B39F0">
      <w:pPr>
        <w:spacing w:before="43"/>
        <w:ind w:left="1340"/>
        <w:rPr>
          <w:sz w:val="21"/>
        </w:rPr>
      </w:pPr>
      <w:r>
        <w:rPr>
          <w:rFonts w:ascii="Times New Roman"/>
          <w:color w:val="131313"/>
        </w:rPr>
        <w:t xml:space="preserve">247 </w:t>
      </w:r>
      <w:r>
        <w:rPr>
          <w:color w:val="131313"/>
          <w:sz w:val="21"/>
        </w:rPr>
        <w:t>Flinders</w:t>
      </w:r>
      <w:r>
        <w:rPr>
          <w:color w:val="131313"/>
          <w:spacing w:val="30"/>
          <w:sz w:val="21"/>
        </w:rPr>
        <w:t xml:space="preserve"> </w:t>
      </w:r>
      <w:r>
        <w:rPr>
          <w:color w:val="131313"/>
          <w:sz w:val="21"/>
        </w:rPr>
        <w:t>Lane</w:t>
      </w:r>
    </w:p>
    <w:p w:rsidR="00711354" w:rsidRDefault="008B39F0">
      <w:pPr>
        <w:pStyle w:val="BodyText"/>
        <w:spacing w:before="54" w:line="271" w:lineRule="auto"/>
        <w:ind w:left="1328" w:right="2754"/>
      </w:pPr>
      <w:r>
        <w:rPr>
          <w:color w:val="131313"/>
        </w:rPr>
        <w:t xml:space="preserve">Melbourne VIC </w:t>
      </w:r>
      <w:r>
        <w:rPr>
          <w:color w:val="131313"/>
          <w:spacing w:val="-4"/>
        </w:rPr>
        <w:t xml:space="preserve">3000 </w:t>
      </w:r>
      <w:hyperlink r:id="rId6">
        <w:r>
          <w:rPr>
            <w:color w:val="2D3B5B"/>
            <w:u w:val="thick" w:color="36417B"/>
          </w:rPr>
          <w:t>of</w:t>
        </w:r>
        <w:r>
          <w:rPr>
            <w:color w:val="2D3B5B"/>
            <w:spacing w:val="-41"/>
            <w:u w:val="thick" w:color="36417B"/>
          </w:rPr>
          <w:t xml:space="preserve"> </w:t>
        </w:r>
        <w:proofErr w:type="spellStart"/>
        <w:r>
          <w:rPr>
            <w:color w:val="2D3B5B"/>
            <w:u w:val="thick" w:color="36417B"/>
          </w:rPr>
          <w:t>fice@afdo</w:t>
        </w:r>
        <w:proofErr w:type="spellEnd"/>
        <w:r>
          <w:rPr>
            <w:color w:val="2D3B5B"/>
            <w:spacing w:val="-29"/>
            <w:u w:val="thick" w:color="36417B"/>
          </w:rPr>
          <w:t xml:space="preserve"> </w:t>
        </w:r>
        <w:r>
          <w:rPr>
            <w:color w:val="5D6277"/>
            <w:u w:val="thick" w:color="36417B"/>
          </w:rPr>
          <w:t>.</w:t>
        </w:r>
        <w:r>
          <w:rPr>
            <w:color w:val="2D3B5B"/>
            <w:u w:val="thick" w:color="36417B"/>
          </w:rPr>
          <w:t>org</w:t>
        </w:r>
        <w:r>
          <w:rPr>
            <w:color w:val="5D6277"/>
            <w:u w:val="thick" w:color="36417B"/>
          </w:rPr>
          <w:t>.</w:t>
        </w:r>
        <w:r>
          <w:rPr>
            <w:color w:val="2D3B5B"/>
            <w:u w:val="thick" w:color="36417B"/>
          </w:rPr>
          <w:t>a</w:t>
        </w:r>
        <w:r>
          <w:rPr>
            <w:color w:val="36417B"/>
            <w:u w:val="thick" w:color="36417B"/>
          </w:rPr>
          <w:t>u</w:t>
        </w:r>
      </w:hyperlink>
    </w:p>
    <w:p w:rsidR="00711354" w:rsidRDefault="00711354">
      <w:pPr>
        <w:pStyle w:val="BodyText"/>
        <w:spacing w:before="3"/>
        <w:rPr>
          <w:sz w:val="27"/>
        </w:rPr>
      </w:pPr>
    </w:p>
    <w:p w:rsidR="00711354" w:rsidRDefault="00B26702">
      <w:pPr>
        <w:pStyle w:val="BodyText"/>
        <w:spacing w:before="1"/>
        <w:ind w:left="1323"/>
      </w:pPr>
      <w:r>
        <w:pict>
          <v:line id="_x0000_s1043" style="position:absolute;left:0;text-align:left;z-index:251654144;mso-position-horizontal-relative:page" from=".5pt,375.6pt" to=".5pt,42.1pt" strokeweight=".25442mm">
            <w10:wrap anchorx="page"/>
          </v:line>
        </w:pict>
      </w:r>
      <w:r w:rsidR="008B39F0">
        <w:rPr>
          <w:color w:val="131313"/>
        </w:rPr>
        <w:t>Dear Mr Joyce,</w:t>
      </w:r>
    </w:p>
    <w:p w:rsidR="00711354" w:rsidRDefault="008B39F0">
      <w:pPr>
        <w:spacing w:before="208" w:line="249" w:lineRule="auto"/>
        <w:ind w:left="116" w:firstLine="5"/>
        <w:rPr>
          <w:b/>
          <w:sz w:val="35"/>
        </w:rPr>
      </w:pPr>
      <w:r>
        <w:br w:type="column"/>
      </w:r>
      <w:r>
        <w:rPr>
          <w:b/>
          <w:color w:val="FFFFFF"/>
          <w:w w:val="105"/>
          <w:sz w:val="35"/>
          <w:shd w:val="clear" w:color="auto" w:fill="08509C"/>
        </w:rPr>
        <w:t>BUILDING OUR ECONOMY.</w:t>
      </w:r>
      <w:r>
        <w:rPr>
          <w:b/>
          <w:color w:val="FFFFFF"/>
          <w:w w:val="105"/>
          <w:sz w:val="35"/>
        </w:rPr>
        <w:t xml:space="preserve"> </w:t>
      </w:r>
      <w:bookmarkStart w:id="0" w:name="_GoBack"/>
      <w:bookmarkEnd w:id="0"/>
      <w:r>
        <w:rPr>
          <w:b/>
          <w:color w:val="67B5E8"/>
          <w:w w:val="105"/>
          <w:sz w:val="35"/>
        </w:rPr>
        <w:t>SECURING YOUR FUTURE.</w:t>
      </w:r>
    </w:p>
    <w:p w:rsidR="00711354" w:rsidRDefault="00711354">
      <w:pPr>
        <w:spacing w:line="249" w:lineRule="auto"/>
        <w:rPr>
          <w:sz w:val="35"/>
        </w:rPr>
        <w:sectPr w:rsidR="00711354">
          <w:type w:val="continuous"/>
          <w:pgSz w:w="11910" w:h="16830"/>
          <w:pgMar w:top="440" w:right="100" w:bottom="0" w:left="160" w:header="720" w:footer="720" w:gutter="0"/>
          <w:cols w:num="2" w:space="720" w:equalWidth="0">
            <w:col w:w="6148" w:space="40"/>
            <w:col w:w="5462"/>
          </w:cols>
        </w:sectPr>
      </w:pPr>
    </w:p>
    <w:p w:rsidR="00711354" w:rsidRDefault="00B26702">
      <w:pPr>
        <w:pStyle w:val="BodyText"/>
        <w:spacing w:before="9"/>
        <w:rPr>
          <w:b/>
        </w:rPr>
      </w:pPr>
      <w:r>
        <w:pict>
          <v:line id="_x0000_s1042" style="position:absolute;z-index:251653120;mso-position-horizontal-relative:page;mso-position-vertical-relative:page" from=".1pt,706.4pt" to=".1pt,841.45pt" strokeweight=".08481mm">
            <w10:wrap anchorx="page" anchory="page"/>
          </v:line>
        </w:pict>
      </w:r>
    </w:p>
    <w:p w:rsidR="00711354" w:rsidRDefault="00B26702">
      <w:pPr>
        <w:pStyle w:val="BodyText"/>
        <w:spacing w:before="94" w:line="290" w:lineRule="auto"/>
        <w:ind w:left="1318" w:right="1382" w:hanging="3"/>
      </w:pPr>
      <w:r>
        <w:pict>
          <v:line id="_x0000_s1041" style="position:absolute;left:0;text-align:left;z-index:251655168;mso-position-horizontal-relative:page" from="2.65pt,-57.55pt" to="2.65pt,-128.65pt" strokeweight=".33922mm">
            <w10:wrap anchorx="page"/>
          </v:line>
        </w:pict>
      </w:r>
      <w:r w:rsidR="008B39F0">
        <w:rPr>
          <w:color w:val="131313"/>
          <w:w w:val="105"/>
        </w:rPr>
        <w:t>Thank you for the opportunity to provide the views of the Coalition on important issues facing your members. A response to your questions is attached.</w:t>
      </w:r>
    </w:p>
    <w:p w:rsidR="00711354" w:rsidRDefault="00711354">
      <w:pPr>
        <w:pStyle w:val="BodyText"/>
        <w:spacing w:before="7"/>
        <w:rPr>
          <w:sz w:val="25"/>
        </w:rPr>
      </w:pPr>
    </w:p>
    <w:p w:rsidR="00711354" w:rsidRDefault="008B39F0">
      <w:pPr>
        <w:pStyle w:val="BodyText"/>
        <w:ind w:left="1311"/>
      </w:pPr>
      <w:r>
        <w:rPr>
          <w:color w:val="131313"/>
          <w:w w:val="105"/>
        </w:rPr>
        <w:t xml:space="preserve">This election will have real consequences for Australia's economy and our </w:t>
      </w:r>
      <w:proofErr w:type="spellStart"/>
      <w:r>
        <w:rPr>
          <w:color w:val="131313"/>
          <w:w w:val="105"/>
        </w:rPr>
        <w:t>fut</w:t>
      </w:r>
      <w:proofErr w:type="spellEnd"/>
      <w:r>
        <w:rPr>
          <w:color w:val="131313"/>
          <w:w w:val="105"/>
        </w:rPr>
        <w:t xml:space="preserve"> </w:t>
      </w:r>
      <w:proofErr w:type="spellStart"/>
      <w:r>
        <w:rPr>
          <w:color w:val="131313"/>
          <w:w w:val="105"/>
        </w:rPr>
        <w:t>ure</w:t>
      </w:r>
      <w:proofErr w:type="spellEnd"/>
      <w:r>
        <w:rPr>
          <w:color w:val="545454"/>
          <w:w w:val="105"/>
        </w:rPr>
        <w:t>.</w:t>
      </w:r>
    </w:p>
    <w:p w:rsidR="00711354" w:rsidRDefault="00711354">
      <w:pPr>
        <w:pStyle w:val="BodyText"/>
        <w:rPr>
          <w:sz w:val="30"/>
        </w:rPr>
      </w:pPr>
    </w:p>
    <w:p w:rsidR="00711354" w:rsidRDefault="008B39F0">
      <w:pPr>
        <w:pStyle w:val="BodyText"/>
        <w:spacing w:line="295" w:lineRule="auto"/>
        <w:ind w:left="1313" w:right="1152"/>
      </w:pPr>
      <w:r>
        <w:rPr>
          <w:color w:val="131313"/>
          <w:w w:val="105"/>
        </w:rPr>
        <w:t>Despite global headwinds, our economy is strong. This year, for the first time in more than a decade, the Government will deliver a Budget</w:t>
      </w:r>
      <w:r>
        <w:rPr>
          <w:color w:val="131313"/>
          <w:spacing w:val="55"/>
          <w:w w:val="105"/>
        </w:rPr>
        <w:t xml:space="preserve"> </w:t>
      </w:r>
      <w:r>
        <w:rPr>
          <w:color w:val="131313"/>
          <w:w w:val="105"/>
        </w:rPr>
        <w:t>surplus.</w:t>
      </w:r>
    </w:p>
    <w:p w:rsidR="00711354" w:rsidRDefault="00711354">
      <w:pPr>
        <w:pStyle w:val="BodyText"/>
        <w:spacing w:before="3"/>
        <w:rPr>
          <w:sz w:val="25"/>
        </w:rPr>
      </w:pPr>
    </w:p>
    <w:p w:rsidR="00711354" w:rsidRDefault="008B39F0">
      <w:pPr>
        <w:pStyle w:val="BodyText"/>
        <w:ind w:left="1316"/>
      </w:pPr>
      <w:r>
        <w:rPr>
          <w:color w:val="131313"/>
          <w:w w:val="105"/>
        </w:rPr>
        <w:t>A stronger economy means we can deliver on our plans to:</w:t>
      </w:r>
    </w:p>
    <w:p w:rsidR="00711354" w:rsidRDefault="008B39F0">
      <w:pPr>
        <w:pStyle w:val="ListParagraph"/>
        <w:numPr>
          <w:ilvl w:val="0"/>
          <w:numId w:val="1"/>
        </w:numPr>
        <w:tabs>
          <w:tab w:val="left" w:pos="2032"/>
        </w:tabs>
        <w:spacing w:before="56"/>
        <w:ind w:hanging="363"/>
        <w:rPr>
          <w:sz w:val="21"/>
        </w:rPr>
      </w:pPr>
      <w:r>
        <w:rPr>
          <w:color w:val="131313"/>
          <w:w w:val="105"/>
          <w:sz w:val="21"/>
        </w:rPr>
        <w:t>Create 1.25 million more jobs over the next five years.</w:t>
      </w:r>
    </w:p>
    <w:p w:rsidR="00711354" w:rsidRDefault="008B39F0">
      <w:pPr>
        <w:pStyle w:val="ListParagraph"/>
        <w:numPr>
          <w:ilvl w:val="0"/>
          <w:numId w:val="1"/>
        </w:numPr>
        <w:tabs>
          <w:tab w:val="left" w:pos="2031"/>
        </w:tabs>
        <w:ind w:left="2030" w:hanging="355"/>
        <w:rPr>
          <w:sz w:val="21"/>
        </w:rPr>
      </w:pPr>
      <w:r>
        <w:rPr>
          <w:color w:val="131313"/>
          <w:w w:val="105"/>
          <w:sz w:val="21"/>
        </w:rPr>
        <w:t>Maintain budget surpluses and pay down</w:t>
      </w:r>
      <w:r>
        <w:rPr>
          <w:color w:val="131313"/>
          <w:spacing w:val="20"/>
          <w:w w:val="105"/>
          <w:sz w:val="21"/>
        </w:rPr>
        <w:t xml:space="preserve"> </w:t>
      </w:r>
      <w:r>
        <w:rPr>
          <w:color w:val="131313"/>
          <w:w w:val="105"/>
          <w:sz w:val="21"/>
        </w:rPr>
        <w:t>debt.</w:t>
      </w:r>
    </w:p>
    <w:p w:rsidR="00711354" w:rsidRDefault="008B39F0">
      <w:pPr>
        <w:pStyle w:val="ListParagraph"/>
        <w:numPr>
          <w:ilvl w:val="0"/>
          <w:numId w:val="1"/>
        </w:numPr>
        <w:tabs>
          <w:tab w:val="left" w:pos="2031"/>
        </w:tabs>
        <w:ind w:left="2030" w:hanging="363"/>
        <w:rPr>
          <w:sz w:val="21"/>
        </w:rPr>
      </w:pPr>
      <w:r>
        <w:rPr>
          <w:color w:val="131313"/>
          <w:w w:val="105"/>
          <w:sz w:val="21"/>
        </w:rPr>
        <w:t>Deliver tax relief to encourage and reward hard working</w:t>
      </w:r>
      <w:r>
        <w:rPr>
          <w:color w:val="131313"/>
          <w:spacing w:val="19"/>
          <w:w w:val="105"/>
          <w:sz w:val="21"/>
        </w:rPr>
        <w:t xml:space="preserve"> </w:t>
      </w:r>
      <w:r>
        <w:rPr>
          <w:color w:val="131313"/>
          <w:w w:val="105"/>
          <w:sz w:val="21"/>
        </w:rPr>
        <w:t>Australians.</w:t>
      </w:r>
    </w:p>
    <w:p w:rsidR="00711354" w:rsidRDefault="008B39F0">
      <w:pPr>
        <w:pStyle w:val="ListParagraph"/>
        <w:numPr>
          <w:ilvl w:val="0"/>
          <w:numId w:val="1"/>
        </w:numPr>
        <w:tabs>
          <w:tab w:val="left" w:pos="2026"/>
        </w:tabs>
        <w:spacing w:before="51"/>
        <w:ind w:left="2026" w:hanging="357"/>
        <w:rPr>
          <w:sz w:val="21"/>
        </w:rPr>
      </w:pPr>
      <w:r>
        <w:rPr>
          <w:color w:val="131313"/>
          <w:w w:val="105"/>
          <w:sz w:val="21"/>
        </w:rPr>
        <w:t>Guarantee increased investments for schools, hospitals and</w:t>
      </w:r>
      <w:r>
        <w:rPr>
          <w:color w:val="131313"/>
          <w:spacing w:val="-29"/>
          <w:w w:val="105"/>
          <w:sz w:val="21"/>
        </w:rPr>
        <w:t xml:space="preserve"> </w:t>
      </w:r>
      <w:r>
        <w:rPr>
          <w:color w:val="131313"/>
          <w:w w:val="105"/>
          <w:sz w:val="21"/>
        </w:rPr>
        <w:t>roads.</w:t>
      </w:r>
    </w:p>
    <w:p w:rsidR="00711354" w:rsidRDefault="008B39F0">
      <w:pPr>
        <w:pStyle w:val="ListParagraph"/>
        <w:numPr>
          <w:ilvl w:val="0"/>
          <w:numId w:val="1"/>
        </w:numPr>
        <w:tabs>
          <w:tab w:val="left" w:pos="2027"/>
        </w:tabs>
        <w:ind w:left="2026" w:hanging="359"/>
        <w:rPr>
          <w:sz w:val="21"/>
        </w:rPr>
      </w:pPr>
      <w:r>
        <w:rPr>
          <w:color w:val="131313"/>
          <w:w w:val="105"/>
          <w:sz w:val="21"/>
        </w:rPr>
        <w:t>Keep Australians safe and our borders</w:t>
      </w:r>
      <w:r>
        <w:rPr>
          <w:color w:val="131313"/>
          <w:spacing w:val="3"/>
          <w:w w:val="105"/>
          <w:sz w:val="21"/>
        </w:rPr>
        <w:t xml:space="preserve"> </w:t>
      </w:r>
      <w:r>
        <w:rPr>
          <w:color w:val="131313"/>
          <w:w w:val="105"/>
          <w:sz w:val="21"/>
        </w:rPr>
        <w:t>secure.</w:t>
      </w:r>
    </w:p>
    <w:p w:rsidR="00711354" w:rsidRDefault="00711354">
      <w:pPr>
        <w:pStyle w:val="BodyText"/>
        <w:rPr>
          <w:sz w:val="30"/>
        </w:rPr>
      </w:pPr>
    </w:p>
    <w:p w:rsidR="00711354" w:rsidRDefault="008B39F0">
      <w:pPr>
        <w:spacing w:line="290" w:lineRule="auto"/>
        <w:ind w:left="1297" w:right="1152" w:hanging="2"/>
        <w:rPr>
          <w:sz w:val="21"/>
        </w:rPr>
      </w:pPr>
      <w:r>
        <w:rPr>
          <w:color w:val="131313"/>
          <w:w w:val="110"/>
          <w:sz w:val="21"/>
        </w:rPr>
        <w:t xml:space="preserve">I have attached a copy of </w:t>
      </w:r>
      <w:r>
        <w:rPr>
          <w:i/>
          <w:color w:val="131313"/>
          <w:w w:val="110"/>
          <w:sz w:val="21"/>
        </w:rPr>
        <w:t xml:space="preserve">'Our Plan to Support People with Disability', </w:t>
      </w:r>
      <w:r>
        <w:rPr>
          <w:color w:val="131313"/>
          <w:w w:val="110"/>
          <w:sz w:val="21"/>
        </w:rPr>
        <w:t>which outlines our commitment</w:t>
      </w:r>
      <w:r>
        <w:rPr>
          <w:color w:val="131313"/>
          <w:spacing w:val="-15"/>
          <w:w w:val="110"/>
          <w:sz w:val="21"/>
        </w:rPr>
        <w:t xml:space="preserve"> </w:t>
      </w:r>
      <w:r>
        <w:rPr>
          <w:color w:val="131313"/>
          <w:w w:val="110"/>
          <w:sz w:val="21"/>
        </w:rPr>
        <w:t>to</w:t>
      </w:r>
      <w:r>
        <w:rPr>
          <w:color w:val="131313"/>
          <w:spacing w:val="-17"/>
          <w:w w:val="110"/>
          <w:sz w:val="21"/>
        </w:rPr>
        <w:t xml:space="preserve"> </w:t>
      </w:r>
      <w:r>
        <w:rPr>
          <w:color w:val="131313"/>
          <w:w w:val="110"/>
          <w:sz w:val="21"/>
        </w:rPr>
        <w:t>the</w:t>
      </w:r>
      <w:r>
        <w:rPr>
          <w:color w:val="131313"/>
          <w:spacing w:val="-21"/>
          <w:w w:val="110"/>
          <w:sz w:val="21"/>
        </w:rPr>
        <w:t xml:space="preserve"> </w:t>
      </w:r>
      <w:r>
        <w:rPr>
          <w:color w:val="131313"/>
          <w:w w:val="110"/>
          <w:sz w:val="21"/>
        </w:rPr>
        <w:t>essential</w:t>
      </w:r>
      <w:r>
        <w:rPr>
          <w:color w:val="131313"/>
          <w:spacing w:val="-23"/>
          <w:w w:val="110"/>
          <w:sz w:val="21"/>
        </w:rPr>
        <w:t xml:space="preserve"> </w:t>
      </w:r>
      <w:r>
        <w:rPr>
          <w:color w:val="131313"/>
          <w:w w:val="110"/>
          <w:sz w:val="21"/>
        </w:rPr>
        <w:t>services</w:t>
      </w:r>
      <w:r>
        <w:rPr>
          <w:color w:val="131313"/>
          <w:spacing w:val="-20"/>
          <w:w w:val="110"/>
          <w:sz w:val="21"/>
        </w:rPr>
        <w:t xml:space="preserve"> </w:t>
      </w:r>
      <w:r>
        <w:rPr>
          <w:color w:val="131313"/>
          <w:w w:val="110"/>
          <w:sz w:val="21"/>
        </w:rPr>
        <w:t>people</w:t>
      </w:r>
      <w:r>
        <w:rPr>
          <w:color w:val="131313"/>
          <w:spacing w:val="-22"/>
          <w:w w:val="110"/>
          <w:sz w:val="21"/>
        </w:rPr>
        <w:t xml:space="preserve"> </w:t>
      </w:r>
      <w:r>
        <w:rPr>
          <w:color w:val="131313"/>
          <w:w w:val="110"/>
          <w:sz w:val="21"/>
        </w:rPr>
        <w:t>with</w:t>
      </w:r>
      <w:r>
        <w:rPr>
          <w:color w:val="131313"/>
          <w:spacing w:val="-27"/>
          <w:w w:val="110"/>
          <w:sz w:val="21"/>
        </w:rPr>
        <w:t xml:space="preserve"> </w:t>
      </w:r>
      <w:r>
        <w:rPr>
          <w:color w:val="131313"/>
          <w:w w:val="110"/>
          <w:sz w:val="21"/>
        </w:rPr>
        <w:t>disability,</w:t>
      </w:r>
      <w:r>
        <w:rPr>
          <w:color w:val="131313"/>
          <w:spacing w:val="-27"/>
          <w:w w:val="110"/>
          <w:sz w:val="21"/>
        </w:rPr>
        <w:t xml:space="preserve"> </w:t>
      </w:r>
      <w:r>
        <w:rPr>
          <w:color w:val="131313"/>
          <w:w w:val="110"/>
          <w:sz w:val="21"/>
        </w:rPr>
        <w:t>their</w:t>
      </w:r>
      <w:r>
        <w:rPr>
          <w:color w:val="131313"/>
          <w:spacing w:val="-23"/>
          <w:w w:val="110"/>
          <w:sz w:val="21"/>
        </w:rPr>
        <w:t xml:space="preserve"> </w:t>
      </w:r>
      <w:r>
        <w:rPr>
          <w:color w:val="131313"/>
          <w:w w:val="110"/>
          <w:sz w:val="21"/>
        </w:rPr>
        <w:t>families</w:t>
      </w:r>
      <w:r>
        <w:rPr>
          <w:color w:val="131313"/>
          <w:spacing w:val="-22"/>
          <w:w w:val="110"/>
          <w:sz w:val="21"/>
        </w:rPr>
        <w:t xml:space="preserve"> </w:t>
      </w:r>
      <w:r>
        <w:rPr>
          <w:color w:val="131313"/>
          <w:w w:val="110"/>
          <w:sz w:val="21"/>
        </w:rPr>
        <w:t>and</w:t>
      </w:r>
      <w:r>
        <w:rPr>
          <w:color w:val="131313"/>
          <w:spacing w:val="-27"/>
          <w:w w:val="110"/>
          <w:sz w:val="21"/>
        </w:rPr>
        <w:t xml:space="preserve"> </w:t>
      </w:r>
      <w:r>
        <w:rPr>
          <w:color w:val="131313"/>
          <w:w w:val="110"/>
          <w:sz w:val="21"/>
        </w:rPr>
        <w:t>carers</w:t>
      </w:r>
      <w:r>
        <w:rPr>
          <w:color w:val="131313"/>
          <w:spacing w:val="-24"/>
          <w:w w:val="110"/>
          <w:sz w:val="21"/>
        </w:rPr>
        <w:t xml:space="preserve"> </w:t>
      </w:r>
      <w:r>
        <w:rPr>
          <w:color w:val="131313"/>
          <w:w w:val="110"/>
          <w:sz w:val="21"/>
        </w:rPr>
        <w:t>rely</w:t>
      </w:r>
      <w:r>
        <w:rPr>
          <w:color w:val="131313"/>
          <w:spacing w:val="-27"/>
          <w:w w:val="110"/>
          <w:sz w:val="21"/>
        </w:rPr>
        <w:t xml:space="preserve"> </w:t>
      </w:r>
      <w:r>
        <w:rPr>
          <w:color w:val="131313"/>
          <w:spacing w:val="-3"/>
          <w:w w:val="110"/>
          <w:sz w:val="21"/>
        </w:rPr>
        <w:t>on</w:t>
      </w:r>
      <w:r>
        <w:rPr>
          <w:color w:val="3A3A3A"/>
          <w:spacing w:val="-3"/>
          <w:w w:val="110"/>
          <w:sz w:val="21"/>
        </w:rPr>
        <w:t>.</w:t>
      </w:r>
    </w:p>
    <w:p w:rsidR="00711354" w:rsidRDefault="00711354">
      <w:pPr>
        <w:pStyle w:val="BodyText"/>
        <w:spacing w:before="1"/>
        <w:rPr>
          <w:sz w:val="26"/>
        </w:rPr>
      </w:pPr>
    </w:p>
    <w:p w:rsidR="00711354" w:rsidRDefault="008B39F0">
      <w:pPr>
        <w:pStyle w:val="BodyText"/>
        <w:ind w:left="1291"/>
      </w:pPr>
      <w:r>
        <w:rPr>
          <w:color w:val="131313"/>
          <w:w w:val="105"/>
        </w:rPr>
        <w:t>Thank you for communicating our response to your members.</w:t>
      </w:r>
    </w:p>
    <w:p w:rsidR="00711354" w:rsidRDefault="00B26702">
      <w:pPr>
        <w:pStyle w:val="BodyText"/>
        <w:spacing w:before="2"/>
        <w:rPr>
          <w:sz w:val="27"/>
        </w:rPr>
      </w:pPr>
      <w:r>
        <w:pict>
          <v:group id="_x0000_s1038" style="position:absolute;margin-left:63.45pt;margin-top:17.55pt;width:134.65pt;height:98.2pt;z-index:-251652096;mso-wrap-distance-left:0;mso-wrap-distance-right:0;mso-position-horizontal-relative:page" coordorigin="1269,351" coordsize="2693,19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1269;top:378;width:2693;height:1937">
              <v:imagedata r:id="rId7" o:title=""/>
            </v:shape>
            <v:shapetype id="_x0000_t202" coordsize="21600,21600" o:spt="202" path="m,l,21600r21600,l21600,xe">
              <v:stroke joinstyle="miter"/>
              <v:path gradientshapeok="t" o:connecttype="rect"/>
            </v:shapetype>
            <v:shape id="_x0000_s1039" type="#_x0000_t202" style="position:absolute;left:2065;top:351;width:936;height:235" filled="f" stroked="f">
              <v:textbox inset="0,0,0,0">
                <w:txbxContent>
                  <w:p w:rsidR="00711354" w:rsidRDefault="008B39F0">
                    <w:pPr>
                      <w:spacing w:line="235" w:lineRule="exact"/>
                      <w:rPr>
                        <w:sz w:val="21"/>
                      </w:rPr>
                    </w:pPr>
                    <w:r>
                      <w:rPr>
                        <w:color w:val="131313"/>
                        <w:sz w:val="21"/>
                      </w:rPr>
                      <w:t>sincerely,</w:t>
                    </w:r>
                  </w:p>
                </w:txbxContent>
              </v:textbox>
            </v:shape>
            <w10:wrap type="topAndBottom" anchorx="page"/>
          </v:group>
        </w:pict>
      </w:r>
    </w:p>
    <w:p w:rsidR="00711354" w:rsidRDefault="00711354">
      <w:pPr>
        <w:pStyle w:val="BodyText"/>
        <w:rPr>
          <w:sz w:val="20"/>
        </w:rPr>
      </w:pPr>
    </w:p>
    <w:p w:rsidR="00711354" w:rsidRDefault="00711354">
      <w:pPr>
        <w:pStyle w:val="BodyText"/>
        <w:rPr>
          <w:sz w:val="20"/>
        </w:rPr>
      </w:pPr>
    </w:p>
    <w:p w:rsidR="00711354" w:rsidRDefault="00711354">
      <w:pPr>
        <w:pStyle w:val="BodyText"/>
        <w:rPr>
          <w:sz w:val="20"/>
        </w:rPr>
      </w:pPr>
    </w:p>
    <w:p w:rsidR="00711354" w:rsidRDefault="008B39F0">
      <w:pPr>
        <w:pStyle w:val="BodyText"/>
        <w:spacing w:before="9"/>
      </w:pPr>
      <w:r>
        <w:rPr>
          <w:noProof/>
          <w:lang w:val="en-AU" w:eastAsia="en-AU"/>
        </w:rPr>
        <w:drawing>
          <wp:anchor distT="0" distB="0" distL="0" distR="0" simplePos="0" relativeHeight="251651072" behindDoc="0" locked="0" layoutInCell="1" allowOverlap="1">
            <wp:simplePos x="0" y="0"/>
            <wp:positionH relativeFrom="page">
              <wp:posOffset>170963</wp:posOffset>
            </wp:positionH>
            <wp:positionV relativeFrom="paragraph">
              <wp:posOffset>184035</wp:posOffset>
            </wp:positionV>
            <wp:extent cx="7245461" cy="890016"/>
            <wp:effectExtent l="0" t="0" r="0" b="0"/>
            <wp:wrapTopAndBottom/>
            <wp:docPr id="3" name="image3.jpeg" descr="Footer includes Liberal &amp; Nationals Logos." title="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8" cstate="print"/>
                    <a:stretch>
                      <a:fillRect/>
                    </a:stretch>
                  </pic:blipFill>
                  <pic:spPr>
                    <a:xfrm>
                      <a:off x="0" y="0"/>
                      <a:ext cx="7245461" cy="890016"/>
                    </a:xfrm>
                    <a:prstGeom prst="rect">
                      <a:avLst/>
                    </a:prstGeom>
                  </pic:spPr>
                </pic:pic>
              </a:graphicData>
            </a:graphic>
          </wp:anchor>
        </w:drawing>
      </w:r>
    </w:p>
    <w:p w:rsidR="00711354" w:rsidRDefault="00711354">
      <w:pPr>
        <w:sectPr w:rsidR="00711354">
          <w:type w:val="continuous"/>
          <w:pgSz w:w="11910" w:h="16830"/>
          <w:pgMar w:top="440" w:right="100" w:bottom="0" w:left="160" w:header="720" w:footer="720" w:gutter="0"/>
          <w:cols w:space="720"/>
        </w:sectPr>
      </w:pPr>
    </w:p>
    <w:p w:rsidR="00711354" w:rsidRDefault="008B39F0">
      <w:pPr>
        <w:spacing w:before="66" w:line="326" w:lineRule="auto"/>
        <w:ind w:left="1351" w:right="1382" w:firstLine="4"/>
        <w:rPr>
          <w:b/>
          <w:sz w:val="19"/>
        </w:rPr>
      </w:pPr>
      <w:r>
        <w:rPr>
          <w:b/>
          <w:color w:val="111111"/>
          <w:w w:val="105"/>
          <w:sz w:val="19"/>
        </w:rPr>
        <w:lastRenderedPageBreak/>
        <w:t>MORRISON GOVERNMENT RESPONSE TO AUSTRALIAN FEDERATION OF DISABILITY ORGANISATIONS</w:t>
      </w:r>
    </w:p>
    <w:p w:rsidR="00711354" w:rsidRDefault="00711354">
      <w:pPr>
        <w:pStyle w:val="BodyText"/>
        <w:spacing w:before="2"/>
        <w:rPr>
          <w:b/>
          <w:sz w:val="23"/>
        </w:rPr>
      </w:pPr>
    </w:p>
    <w:p w:rsidR="00711354" w:rsidRDefault="008B39F0">
      <w:pPr>
        <w:pStyle w:val="BodyText"/>
        <w:ind w:left="1344"/>
      </w:pPr>
      <w:r>
        <w:rPr>
          <w:color w:val="111111"/>
          <w:w w:val="105"/>
        </w:rPr>
        <w:t>The Morrison Government is backing Australians with disability, their families and carers.</w:t>
      </w:r>
    </w:p>
    <w:p w:rsidR="00711354" w:rsidRDefault="00711354">
      <w:pPr>
        <w:pStyle w:val="BodyText"/>
        <w:spacing w:before="9"/>
        <w:rPr>
          <w:sz w:val="20"/>
        </w:rPr>
      </w:pPr>
    </w:p>
    <w:p w:rsidR="00711354" w:rsidRDefault="008B39F0">
      <w:pPr>
        <w:pStyle w:val="BodyText"/>
        <w:spacing w:line="314" w:lineRule="auto"/>
        <w:ind w:left="1349" w:right="1382" w:hanging="5"/>
      </w:pPr>
      <w:r>
        <w:rPr>
          <w:color w:val="111111"/>
          <w:w w:val="105"/>
        </w:rPr>
        <w:t>The Morrison Government is committed to providing individual choice and control to people with disability, to create opportunity so they can achieve their goals.</w:t>
      </w:r>
    </w:p>
    <w:p w:rsidR="00711354" w:rsidRDefault="00B26702">
      <w:pPr>
        <w:pStyle w:val="BodyText"/>
        <w:spacing w:before="165" w:line="314" w:lineRule="auto"/>
        <w:ind w:left="1336" w:right="1382" w:firstLine="5"/>
      </w:pPr>
      <w:r>
        <w:pict>
          <v:line id="_x0000_s1037" style="position:absolute;left:0;text-align:left;z-index:251657216;mso-position-horizontal-relative:page" from="3.6pt,157.95pt" to="3.6pt,35.9pt" strokeweight=".33922mm">
            <w10:wrap anchorx="page"/>
          </v:line>
        </w:pict>
      </w:r>
      <w:r w:rsidR="008B39F0">
        <w:rPr>
          <w:color w:val="111111"/>
          <w:w w:val="110"/>
        </w:rPr>
        <w:t>We understand that people with disability want to play an important role contributing to the</w:t>
      </w:r>
      <w:r w:rsidR="008B39F0">
        <w:rPr>
          <w:color w:val="111111"/>
          <w:spacing w:val="-20"/>
          <w:w w:val="110"/>
        </w:rPr>
        <w:t xml:space="preserve"> </w:t>
      </w:r>
      <w:r w:rsidR="008B39F0">
        <w:rPr>
          <w:color w:val="111111"/>
          <w:w w:val="110"/>
        </w:rPr>
        <w:t>social</w:t>
      </w:r>
      <w:r w:rsidR="008B39F0">
        <w:rPr>
          <w:color w:val="111111"/>
          <w:spacing w:val="-21"/>
          <w:w w:val="110"/>
        </w:rPr>
        <w:t xml:space="preserve"> </w:t>
      </w:r>
      <w:r w:rsidR="008B39F0">
        <w:rPr>
          <w:color w:val="111111"/>
          <w:w w:val="110"/>
        </w:rPr>
        <w:t>and</w:t>
      </w:r>
      <w:r w:rsidR="008B39F0">
        <w:rPr>
          <w:color w:val="111111"/>
          <w:spacing w:val="-21"/>
          <w:w w:val="110"/>
        </w:rPr>
        <w:t xml:space="preserve"> </w:t>
      </w:r>
      <w:r w:rsidR="008B39F0">
        <w:rPr>
          <w:color w:val="111111"/>
          <w:w w:val="110"/>
        </w:rPr>
        <w:t>economic</w:t>
      </w:r>
      <w:r w:rsidR="008B39F0">
        <w:rPr>
          <w:color w:val="111111"/>
          <w:spacing w:val="-9"/>
          <w:w w:val="110"/>
        </w:rPr>
        <w:t xml:space="preserve"> </w:t>
      </w:r>
      <w:r w:rsidR="008B39F0">
        <w:rPr>
          <w:color w:val="111111"/>
          <w:w w:val="110"/>
        </w:rPr>
        <w:t>life</w:t>
      </w:r>
      <w:r w:rsidR="008B39F0">
        <w:rPr>
          <w:color w:val="111111"/>
          <w:spacing w:val="-22"/>
          <w:w w:val="110"/>
        </w:rPr>
        <w:t xml:space="preserve"> </w:t>
      </w:r>
      <w:r w:rsidR="008B39F0">
        <w:rPr>
          <w:color w:val="111111"/>
          <w:w w:val="110"/>
        </w:rPr>
        <w:t>of</w:t>
      </w:r>
      <w:r w:rsidR="008B39F0">
        <w:rPr>
          <w:color w:val="111111"/>
          <w:spacing w:val="-27"/>
          <w:w w:val="110"/>
        </w:rPr>
        <w:t xml:space="preserve"> </w:t>
      </w:r>
      <w:r w:rsidR="008B39F0">
        <w:rPr>
          <w:color w:val="111111"/>
          <w:w w:val="110"/>
        </w:rPr>
        <w:t>our</w:t>
      </w:r>
      <w:r w:rsidR="008B39F0">
        <w:rPr>
          <w:color w:val="111111"/>
          <w:spacing w:val="-24"/>
          <w:w w:val="110"/>
        </w:rPr>
        <w:t xml:space="preserve"> </w:t>
      </w:r>
      <w:r w:rsidR="008B39F0">
        <w:rPr>
          <w:color w:val="111111"/>
          <w:w w:val="110"/>
        </w:rPr>
        <w:t>community.</w:t>
      </w:r>
      <w:r w:rsidR="008B39F0">
        <w:rPr>
          <w:color w:val="111111"/>
          <w:spacing w:val="-13"/>
          <w:w w:val="110"/>
        </w:rPr>
        <w:t xml:space="preserve"> </w:t>
      </w:r>
      <w:r w:rsidR="008B39F0">
        <w:rPr>
          <w:color w:val="111111"/>
          <w:w w:val="110"/>
        </w:rPr>
        <w:t>We</w:t>
      </w:r>
      <w:r w:rsidR="008B39F0">
        <w:rPr>
          <w:color w:val="111111"/>
          <w:spacing w:val="-21"/>
          <w:w w:val="110"/>
        </w:rPr>
        <w:t xml:space="preserve"> </w:t>
      </w:r>
      <w:r w:rsidR="008B39F0">
        <w:rPr>
          <w:color w:val="111111"/>
          <w:w w:val="110"/>
        </w:rPr>
        <w:t>recognise</w:t>
      </w:r>
      <w:r w:rsidR="008B39F0">
        <w:rPr>
          <w:color w:val="111111"/>
          <w:spacing w:val="-14"/>
          <w:w w:val="110"/>
        </w:rPr>
        <w:t xml:space="preserve"> </w:t>
      </w:r>
      <w:r w:rsidR="008B39F0">
        <w:rPr>
          <w:color w:val="111111"/>
          <w:w w:val="110"/>
        </w:rPr>
        <w:t>that</w:t>
      </w:r>
      <w:r w:rsidR="008B39F0">
        <w:rPr>
          <w:color w:val="111111"/>
          <w:spacing w:val="-21"/>
          <w:w w:val="110"/>
        </w:rPr>
        <w:t xml:space="preserve"> </w:t>
      </w:r>
      <w:r w:rsidR="008B39F0">
        <w:rPr>
          <w:color w:val="111111"/>
          <w:w w:val="110"/>
        </w:rPr>
        <w:t>it</w:t>
      </w:r>
      <w:r w:rsidR="008B39F0">
        <w:rPr>
          <w:color w:val="111111"/>
          <w:spacing w:val="-15"/>
          <w:w w:val="110"/>
        </w:rPr>
        <w:t xml:space="preserve"> </w:t>
      </w:r>
      <w:r w:rsidR="008B39F0">
        <w:rPr>
          <w:color w:val="111111"/>
          <w:w w:val="110"/>
        </w:rPr>
        <w:t>is</w:t>
      </w:r>
      <w:r w:rsidR="008B39F0">
        <w:rPr>
          <w:color w:val="111111"/>
          <w:spacing w:val="-26"/>
          <w:w w:val="110"/>
        </w:rPr>
        <w:t xml:space="preserve"> </w:t>
      </w:r>
      <w:r w:rsidR="008B39F0">
        <w:rPr>
          <w:color w:val="111111"/>
          <w:w w:val="110"/>
        </w:rPr>
        <w:t>good</w:t>
      </w:r>
      <w:r w:rsidR="008B39F0">
        <w:rPr>
          <w:color w:val="111111"/>
          <w:spacing w:val="-20"/>
          <w:w w:val="110"/>
        </w:rPr>
        <w:t xml:space="preserve"> </w:t>
      </w:r>
      <w:r w:rsidR="008B39F0">
        <w:rPr>
          <w:color w:val="111111"/>
          <w:w w:val="110"/>
        </w:rPr>
        <w:t>for</w:t>
      </w:r>
      <w:r w:rsidR="008B39F0">
        <w:rPr>
          <w:color w:val="111111"/>
          <w:spacing w:val="-6"/>
          <w:w w:val="110"/>
        </w:rPr>
        <w:t xml:space="preserve"> </w:t>
      </w:r>
      <w:r w:rsidR="008B39F0">
        <w:rPr>
          <w:color w:val="111111"/>
          <w:w w:val="110"/>
        </w:rPr>
        <w:t>them,</w:t>
      </w:r>
      <w:r w:rsidR="008B39F0">
        <w:rPr>
          <w:color w:val="111111"/>
          <w:spacing w:val="-28"/>
          <w:w w:val="110"/>
        </w:rPr>
        <w:t xml:space="preserve"> </w:t>
      </w:r>
      <w:r w:rsidR="008B39F0">
        <w:rPr>
          <w:color w:val="111111"/>
          <w:w w:val="110"/>
        </w:rPr>
        <w:t>their families and the</w:t>
      </w:r>
      <w:r w:rsidR="008B39F0">
        <w:rPr>
          <w:color w:val="111111"/>
          <w:spacing w:val="15"/>
          <w:w w:val="110"/>
        </w:rPr>
        <w:t xml:space="preserve"> </w:t>
      </w:r>
      <w:r w:rsidR="008B39F0">
        <w:rPr>
          <w:color w:val="111111"/>
          <w:w w:val="110"/>
        </w:rPr>
        <w:t>nation.</w:t>
      </w:r>
    </w:p>
    <w:p w:rsidR="00711354" w:rsidRDefault="008B39F0">
      <w:pPr>
        <w:pStyle w:val="BodyText"/>
        <w:spacing w:before="166" w:line="314" w:lineRule="auto"/>
        <w:ind w:left="1333" w:right="1382" w:firstLine="1"/>
      </w:pPr>
      <w:r>
        <w:rPr>
          <w:color w:val="111111"/>
          <w:w w:val="105"/>
        </w:rPr>
        <w:t>It is only by building a stronger economy and balancing the Budget that the Morrison Government can guarantee the services people with disability, their families and carers rely on - and deliver them the jobs they deserve.</w:t>
      </w:r>
    </w:p>
    <w:p w:rsidR="00711354" w:rsidRDefault="00B26702">
      <w:pPr>
        <w:pStyle w:val="ListParagraph"/>
        <w:numPr>
          <w:ilvl w:val="0"/>
          <w:numId w:val="2"/>
        </w:numPr>
        <w:tabs>
          <w:tab w:val="left" w:pos="2052"/>
          <w:tab w:val="left" w:pos="2053"/>
        </w:tabs>
        <w:spacing w:before="170" w:line="357" w:lineRule="auto"/>
        <w:ind w:right="1150" w:firstLine="8"/>
        <w:rPr>
          <w:b/>
          <w:color w:val="111111"/>
          <w:sz w:val="19"/>
        </w:rPr>
      </w:pPr>
      <w:r>
        <w:pict>
          <v:group id="_x0000_s1034" style="position:absolute;left:0;text-align:left;margin-left:0;margin-top:86.85pt;width:3.15pt;height:464.7pt;z-index:251656192;mso-position-horizontal-relative:page" coordorigin=",1737" coordsize="63,9294">
            <v:line id="_x0000_s1036" style="position:absolute" from="7,4640" to="7,11031" strokeweight=".25442mm"/>
            <v:line id="_x0000_s1035" style="position:absolute" from="53,4582" to="53,1737" strokeweight=".33922mm"/>
            <w10:wrap anchorx="page"/>
          </v:group>
        </w:pict>
      </w:r>
      <w:r w:rsidR="008B39F0">
        <w:rPr>
          <w:b/>
          <w:color w:val="111111"/>
          <w:w w:val="105"/>
          <w:sz w:val="19"/>
        </w:rPr>
        <w:t>Commitment to the Royal Commission into violence, abuse, neglect, and exploitation of people</w:t>
      </w:r>
      <w:r w:rsidR="008B39F0">
        <w:rPr>
          <w:b/>
          <w:color w:val="111111"/>
          <w:spacing w:val="-7"/>
          <w:w w:val="105"/>
          <w:sz w:val="19"/>
        </w:rPr>
        <w:t xml:space="preserve"> </w:t>
      </w:r>
      <w:r w:rsidR="008B39F0">
        <w:rPr>
          <w:b/>
          <w:color w:val="111111"/>
          <w:w w:val="105"/>
          <w:sz w:val="19"/>
        </w:rPr>
        <w:t>with</w:t>
      </w:r>
      <w:r w:rsidR="008B39F0">
        <w:rPr>
          <w:b/>
          <w:color w:val="111111"/>
          <w:spacing w:val="-14"/>
          <w:w w:val="105"/>
          <w:sz w:val="19"/>
        </w:rPr>
        <w:t xml:space="preserve"> </w:t>
      </w:r>
      <w:r w:rsidR="008B39F0">
        <w:rPr>
          <w:b/>
          <w:color w:val="111111"/>
          <w:w w:val="105"/>
          <w:sz w:val="19"/>
        </w:rPr>
        <w:t>disability</w:t>
      </w:r>
      <w:r w:rsidR="008B39F0">
        <w:rPr>
          <w:b/>
          <w:color w:val="111111"/>
          <w:spacing w:val="-6"/>
          <w:w w:val="105"/>
          <w:sz w:val="19"/>
        </w:rPr>
        <w:t xml:space="preserve"> </w:t>
      </w:r>
      <w:r w:rsidR="008B39F0">
        <w:rPr>
          <w:b/>
          <w:color w:val="111111"/>
          <w:w w:val="105"/>
          <w:sz w:val="19"/>
        </w:rPr>
        <w:t>across</w:t>
      </w:r>
      <w:r w:rsidR="008B39F0">
        <w:rPr>
          <w:b/>
          <w:color w:val="111111"/>
          <w:spacing w:val="-10"/>
          <w:w w:val="105"/>
          <w:sz w:val="19"/>
        </w:rPr>
        <w:t xml:space="preserve"> </w:t>
      </w:r>
      <w:r w:rsidR="008B39F0">
        <w:rPr>
          <w:b/>
          <w:color w:val="111111"/>
          <w:w w:val="105"/>
          <w:sz w:val="19"/>
        </w:rPr>
        <w:t>all</w:t>
      </w:r>
      <w:r w:rsidR="008B39F0">
        <w:rPr>
          <w:b/>
          <w:color w:val="111111"/>
          <w:spacing w:val="9"/>
          <w:w w:val="105"/>
          <w:sz w:val="19"/>
        </w:rPr>
        <w:t xml:space="preserve"> </w:t>
      </w:r>
      <w:r w:rsidR="008B39F0">
        <w:rPr>
          <w:b/>
          <w:color w:val="111111"/>
          <w:w w:val="105"/>
          <w:sz w:val="19"/>
        </w:rPr>
        <w:t>settings</w:t>
      </w:r>
      <w:r w:rsidR="008B39F0">
        <w:rPr>
          <w:b/>
          <w:color w:val="111111"/>
          <w:spacing w:val="-11"/>
          <w:w w:val="105"/>
          <w:sz w:val="19"/>
        </w:rPr>
        <w:t xml:space="preserve"> </w:t>
      </w:r>
      <w:r w:rsidR="008B39F0">
        <w:rPr>
          <w:b/>
          <w:color w:val="111111"/>
          <w:w w:val="105"/>
          <w:sz w:val="19"/>
        </w:rPr>
        <w:t>in</w:t>
      </w:r>
      <w:r w:rsidR="008B39F0">
        <w:rPr>
          <w:b/>
          <w:color w:val="111111"/>
          <w:spacing w:val="-1"/>
          <w:w w:val="105"/>
          <w:sz w:val="19"/>
        </w:rPr>
        <w:t xml:space="preserve"> </w:t>
      </w:r>
      <w:r w:rsidR="008B39F0">
        <w:rPr>
          <w:b/>
          <w:color w:val="111111"/>
          <w:w w:val="105"/>
          <w:sz w:val="19"/>
        </w:rPr>
        <w:t>Australia,</w:t>
      </w:r>
      <w:r w:rsidR="008B39F0">
        <w:rPr>
          <w:b/>
          <w:color w:val="111111"/>
          <w:spacing w:val="-9"/>
          <w:w w:val="105"/>
          <w:sz w:val="19"/>
        </w:rPr>
        <w:t xml:space="preserve"> </w:t>
      </w:r>
      <w:r w:rsidR="008B39F0">
        <w:rPr>
          <w:b/>
          <w:color w:val="111111"/>
          <w:w w:val="105"/>
          <w:sz w:val="19"/>
        </w:rPr>
        <w:t>encompassing</w:t>
      </w:r>
      <w:r w:rsidR="008B39F0">
        <w:rPr>
          <w:b/>
          <w:color w:val="111111"/>
          <w:spacing w:val="-3"/>
          <w:w w:val="105"/>
          <w:sz w:val="19"/>
        </w:rPr>
        <w:t xml:space="preserve"> </w:t>
      </w:r>
      <w:r w:rsidR="008B39F0">
        <w:rPr>
          <w:b/>
          <w:color w:val="111111"/>
          <w:w w:val="105"/>
          <w:sz w:val="19"/>
        </w:rPr>
        <w:t>matters</w:t>
      </w:r>
      <w:r w:rsidR="008B39F0">
        <w:rPr>
          <w:b/>
          <w:color w:val="111111"/>
          <w:spacing w:val="-8"/>
          <w:w w:val="105"/>
          <w:sz w:val="19"/>
        </w:rPr>
        <w:t xml:space="preserve"> </w:t>
      </w:r>
      <w:r w:rsidR="008B39F0">
        <w:rPr>
          <w:b/>
          <w:color w:val="111111"/>
          <w:w w:val="105"/>
          <w:sz w:val="19"/>
        </w:rPr>
        <w:t>raised</w:t>
      </w:r>
      <w:r w:rsidR="008B39F0">
        <w:rPr>
          <w:b/>
          <w:color w:val="111111"/>
          <w:spacing w:val="-12"/>
          <w:w w:val="105"/>
          <w:sz w:val="19"/>
        </w:rPr>
        <w:t xml:space="preserve"> </w:t>
      </w:r>
      <w:r w:rsidR="008B39F0">
        <w:rPr>
          <w:b/>
          <w:color w:val="111111"/>
          <w:w w:val="105"/>
          <w:sz w:val="19"/>
        </w:rPr>
        <w:t>by</w:t>
      </w:r>
      <w:r w:rsidR="008B39F0">
        <w:rPr>
          <w:b/>
          <w:color w:val="111111"/>
          <w:spacing w:val="-10"/>
          <w:w w:val="105"/>
          <w:sz w:val="19"/>
        </w:rPr>
        <w:t xml:space="preserve"> </w:t>
      </w:r>
      <w:r w:rsidR="008B39F0">
        <w:rPr>
          <w:b/>
          <w:color w:val="111111"/>
          <w:w w:val="105"/>
          <w:sz w:val="19"/>
        </w:rPr>
        <w:t>AFDO</w:t>
      </w:r>
      <w:r w:rsidR="008B39F0">
        <w:rPr>
          <w:b/>
          <w:color w:val="111111"/>
          <w:spacing w:val="-9"/>
          <w:w w:val="105"/>
          <w:sz w:val="19"/>
        </w:rPr>
        <w:t xml:space="preserve"> </w:t>
      </w:r>
      <w:r w:rsidR="008B39F0">
        <w:rPr>
          <w:b/>
          <w:color w:val="111111"/>
          <w:w w:val="105"/>
          <w:sz w:val="19"/>
        </w:rPr>
        <w:t>and its members that are not currently in or are lacking sufficient weight in the Royal Commissions Terms of Reference, as well as conflict of interest issues with two of the appointed Commissioners who must step</w:t>
      </w:r>
      <w:r w:rsidR="008B39F0">
        <w:rPr>
          <w:b/>
          <w:color w:val="111111"/>
          <w:spacing w:val="-34"/>
          <w:w w:val="105"/>
          <w:sz w:val="19"/>
        </w:rPr>
        <w:t xml:space="preserve"> </w:t>
      </w:r>
      <w:r w:rsidR="008B39F0">
        <w:rPr>
          <w:b/>
          <w:color w:val="111111"/>
          <w:w w:val="105"/>
          <w:sz w:val="19"/>
        </w:rPr>
        <w:t>aside.</w:t>
      </w:r>
    </w:p>
    <w:p w:rsidR="00711354" w:rsidRDefault="008B39F0">
      <w:pPr>
        <w:spacing w:before="136" w:line="319" w:lineRule="auto"/>
        <w:ind w:left="1321" w:right="1152" w:hanging="6"/>
        <w:rPr>
          <w:sz w:val="21"/>
        </w:rPr>
      </w:pPr>
      <w:r>
        <w:rPr>
          <w:color w:val="111111"/>
          <w:sz w:val="21"/>
        </w:rPr>
        <w:t xml:space="preserve">The Morrison Government has established a </w:t>
      </w:r>
      <w:r>
        <w:rPr>
          <w:i/>
          <w:color w:val="111111"/>
          <w:sz w:val="20"/>
        </w:rPr>
        <w:t xml:space="preserve">Royal Commission into Violence, Abuse, Neglect and Exploitation of People with Disability, </w:t>
      </w:r>
      <w:r>
        <w:rPr>
          <w:color w:val="111111"/>
          <w:sz w:val="21"/>
        </w:rPr>
        <w:t>providing $527.9 million over five years in the 2019</w:t>
      </w:r>
      <w:r>
        <w:rPr>
          <w:color w:val="111111"/>
          <w:spacing w:val="55"/>
          <w:sz w:val="21"/>
        </w:rPr>
        <w:t xml:space="preserve"> </w:t>
      </w:r>
      <w:r>
        <w:rPr>
          <w:color w:val="111111"/>
          <w:sz w:val="21"/>
        </w:rPr>
        <w:t>Budget.</w:t>
      </w:r>
    </w:p>
    <w:p w:rsidR="00711354" w:rsidRDefault="008B39F0">
      <w:pPr>
        <w:pStyle w:val="BodyText"/>
        <w:spacing w:before="170" w:line="319" w:lineRule="auto"/>
        <w:ind w:left="1312" w:right="1152" w:hanging="2"/>
      </w:pPr>
      <w:r>
        <w:rPr>
          <w:color w:val="111111"/>
          <w:w w:val="105"/>
        </w:rPr>
        <w:t>The</w:t>
      </w:r>
      <w:r>
        <w:rPr>
          <w:color w:val="111111"/>
          <w:spacing w:val="-17"/>
          <w:w w:val="105"/>
        </w:rPr>
        <w:t xml:space="preserve"> </w:t>
      </w:r>
      <w:r>
        <w:rPr>
          <w:color w:val="111111"/>
          <w:w w:val="105"/>
        </w:rPr>
        <w:t>Royal</w:t>
      </w:r>
      <w:r>
        <w:rPr>
          <w:color w:val="111111"/>
          <w:spacing w:val="-24"/>
          <w:w w:val="105"/>
        </w:rPr>
        <w:t xml:space="preserve"> </w:t>
      </w:r>
      <w:r>
        <w:rPr>
          <w:color w:val="111111"/>
          <w:w w:val="105"/>
        </w:rPr>
        <w:t>Commission</w:t>
      </w:r>
      <w:r>
        <w:rPr>
          <w:color w:val="111111"/>
          <w:spacing w:val="-7"/>
          <w:w w:val="105"/>
        </w:rPr>
        <w:t xml:space="preserve"> </w:t>
      </w:r>
      <w:r>
        <w:rPr>
          <w:color w:val="111111"/>
          <w:w w:val="105"/>
        </w:rPr>
        <w:t>will</w:t>
      </w:r>
      <w:r>
        <w:rPr>
          <w:color w:val="111111"/>
          <w:spacing w:val="-29"/>
          <w:w w:val="105"/>
        </w:rPr>
        <w:t xml:space="preserve"> </w:t>
      </w:r>
      <w:r>
        <w:rPr>
          <w:color w:val="111111"/>
          <w:w w:val="105"/>
        </w:rPr>
        <w:t>provide</w:t>
      </w:r>
      <w:r>
        <w:rPr>
          <w:color w:val="111111"/>
          <w:spacing w:val="-14"/>
          <w:w w:val="105"/>
        </w:rPr>
        <w:t xml:space="preserve"> </w:t>
      </w:r>
      <w:r>
        <w:rPr>
          <w:color w:val="111111"/>
          <w:w w:val="105"/>
        </w:rPr>
        <w:t>the</w:t>
      </w:r>
      <w:r>
        <w:rPr>
          <w:color w:val="111111"/>
          <w:spacing w:val="-17"/>
          <w:w w:val="105"/>
        </w:rPr>
        <w:t xml:space="preserve"> </w:t>
      </w:r>
      <w:r>
        <w:rPr>
          <w:color w:val="111111"/>
          <w:w w:val="105"/>
        </w:rPr>
        <w:t>opportunity</w:t>
      </w:r>
      <w:r>
        <w:rPr>
          <w:color w:val="111111"/>
          <w:spacing w:val="-7"/>
          <w:w w:val="105"/>
        </w:rPr>
        <w:t xml:space="preserve"> </w:t>
      </w:r>
      <w:r>
        <w:rPr>
          <w:color w:val="111111"/>
          <w:w w:val="105"/>
        </w:rPr>
        <w:t>for</w:t>
      </w:r>
      <w:r>
        <w:rPr>
          <w:color w:val="111111"/>
          <w:spacing w:val="-21"/>
          <w:w w:val="105"/>
        </w:rPr>
        <w:t xml:space="preserve"> </w:t>
      </w:r>
      <w:r>
        <w:rPr>
          <w:color w:val="111111"/>
          <w:w w:val="105"/>
        </w:rPr>
        <w:t>people</w:t>
      </w:r>
      <w:r>
        <w:rPr>
          <w:color w:val="111111"/>
          <w:spacing w:val="-13"/>
          <w:w w:val="105"/>
        </w:rPr>
        <w:t xml:space="preserve"> </w:t>
      </w:r>
      <w:r>
        <w:rPr>
          <w:color w:val="111111"/>
          <w:w w:val="105"/>
        </w:rPr>
        <w:t>with</w:t>
      </w:r>
      <w:r>
        <w:rPr>
          <w:color w:val="111111"/>
          <w:spacing w:val="-25"/>
          <w:w w:val="105"/>
        </w:rPr>
        <w:t xml:space="preserve"> </w:t>
      </w:r>
      <w:r>
        <w:rPr>
          <w:color w:val="111111"/>
          <w:w w:val="105"/>
        </w:rPr>
        <w:t>disability,</w:t>
      </w:r>
      <w:r>
        <w:rPr>
          <w:color w:val="111111"/>
          <w:spacing w:val="-20"/>
          <w:w w:val="105"/>
        </w:rPr>
        <w:t xml:space="preserve"> </w:t>
      </w:r>
      <w:r>
        <w:rPr>
          <w:color w:val="111111"/>
          <w:w w:val="105"/>
        </w:rPr>
        <w:t>their</w:t>
      </w:r>
      <w:r>
        <w:rPr>
          <w:color w:val="111111"/>
          <w:spacing w:val="-16"/>
          <w:w w:val="105"/>
        </w:rPr>
        <w:t xml:space="preserve"> </w:t>
      </w:r>
      <w:r>
        <w:rPr>
          <w:color w:val="111111"/>
          <w:w w:val="105"/>
        </w:rPr>
        <w:t>families</w:t>
      </w:r>
      <w:r>
        <w:rPr>
          <w:color w:val="111111"/>
          <w:spacing w:val="-12"/>
          <w:w w:val="105"/>
        </w:rPr>
        <w:t xml:space="preserve"> </w:t>
      </w:r>
      <w:r>
        <w:rPr>
          <w:color w:val="111111"/>
          <w:w w:val="105"/>
        </w:rPr>
        <w:t>and carers</w:t>
      </w:r>
      <w:r>
        <w:rPr>
          <w:color w:val="111111"/>
          <w:spacing w:val="-15"/>
          <w:w w:val="105"/>
        </w:rPr>
        <w:t xml:space="preserve"> </w:t>
      </w:r>
      <w:r>
        <w:rPr>
          <w:color w:val="111111"/>
          <w:w w:val="105"/>
        </w:rPr>
        <w:t>to</w:t>
      </w:r>
      <w:r>
        <w:rPr>
          <w:color w:val="111111"/>
          <w:spacing w:val="-24"/>
          <w:w w:val="105"/>
        </w:rPr>
        <w:t xml:space="preserve"> </w:t>
      </w:r>
      <w:r>
        <w:rPr>
          <w:color w:val="111111"/>
          <w:w w:val="105"/>
        </w:rPr>
        <w:t>tell</w:t>
      </w:r>
      <w:r>
        <w:rPr>
          <w:color w:val="111111"/>
          <w:spacing w:val="-24"/>
          <w:w w:val="105"/>
        </w:rPr>
        <w:t xml:space="preserve"> </w:t>
      </w:r>
      <w:r>
        <w:rPr>
          <w:color w:val="111111"/>
          <w:w w:val="105"/>
        </w:rPr>
        <w:t>their</w:t>
      </w:r>
      <w:r>
        <w:rPr>
          <w:color w:val="111111"/>
          <w:spacing w:val="-16"/>
          <w:w w:val="105"/>
        </w:rPr>
        <w:t xml:space="preserve"> </w:t>
      </w:r>
      <w:r>
        <w:rPr>
          <w:color w:val="111111"/>
          <w:w w:val="105"/>
        </w:rPr>
        <w:t>stories.</w:t>
      </w:r>
      <w:r>
        <w:rPr>
          <w:color w:val="111111"/>
          <w:spacing w:val="-24"/>
          <w:w w:val="105"/>
        </w:rPr>
        <w:t xml:space="preserve"> </w:t>
      </w:r>
      <w:r>
        <w:rPr>
          <w:color w:val="111111"/>
          <w:w w:val="105"/>
        </w:rPr>
        <w:t>It</w:t>
      </w:r>
      <w:r>
        <w:rPr>
          <w:color w:val="111111"/>
          <w:spacing w:val="-2"/>
          <w:w w:val="105"/>
        </w:rPr>
        <w:t xml:space="preserve"> </w:t>
      </w:r>
      <w:r>
        <w:rPr>
          <w:color w:val="111111"/>
          <w:w w:val="105"/>
        </w:rPr>
        <w:t>will</w:t>
      </w:r>
      <w:r>
        <w:rPr>
          <w:color w:val="111111"/>
          <w:spacing w:val="-20"/>
          <w:w w:val="105"/>
        </w:rPr>
        <w:t xml:space="preserve"> </w:t>
      </w:r>
      <w:r>
        <w:rPr>
          <w:color w:val="111111"/>
          <w:w w:val="105"/>
        </w:rPr>
        <w:t>help</w:t>
      </w:r>
      <w:r>
        <w:rPr>
          <w:color w:val="111111"/>
          <w:spacing w:val="-19"/>
          <w:w w:val="105"/>
        </w:rPr>
        <w:t xml:space="preserve"> </w:t>
      </w:r>
      <w:r>
        <w:rPr>
          <w:color w:val="111111"/>
          <w:w w:val="105"/>
        </w:rPr>
        <w:t>us</w:t>
      </w:r>
      <w:r>
        <w:rPr>
          <w:color w:val="111111"/>
          <w:spacing w:val="-22"/>
          <w:w w:val="105"/>
        </w:rPr>
        <w:t xml:space="preserve"> </w:t>
      </w:r>
      <w:r>
        <w:rPr>
          <w:color w:val="111111"/>
          <w:w w:val="105"/>
        </w:rPr>
        <w:t>to</w:t>
      </w:r>
      <w:r>
        <w:rPr>
          <w:color w:val="111111"/>
          <w:spacing w:val="1"/>
          <w:w w:val="105"/>
        </w:rPr>
        <w:t xml:space="preserve"> </w:t>
      </w:r>
      <w:r>
        <w:rPr>
          <w:color w:val="111111"/>
          <w:w w:val="105"/>
        </w:rPr>
        <w:t>understand</w:t>
      </w:r>
      <w:r>
        <w:rPr>
          <w:color w:val="111111"/>
          <w:spacing w:val="-9"/>
          <w:w w:val="105"/>
        </w:rPr>
        <w:t xml:space="preserve"> </w:t>
      </w:r>
      <w:r>
        <w:rPr>
          <w:color w:val="111111"/>
          <w:w w:val="105"/>
        </w:rPr>
        <w:t>where</w:t>
      </w:r>
      <w:r>
        <w:rPr>
          <w:color w:val="111111"/>
          <w:spacing w:val="-16"/>
          <w:w w:val="105"/>
        </w:rPr>
        <w:t xml:space="preserve"> </w:t>
      </w:r>
      <w:r>
        <w:rPr>
          <w:color w:val="111111"/>
          <w:w w:val="105"/>
        </w:rPr>
        <w:t>systems</w:t>
      </w:r>
      <w:r>
        <w:rPr>
          <w:color w:val="111111"/>
          <w:spacing w:val="-15"/>
          <w:w w:val="105"/>
        </w:rPr>
        <w:t xml:space="preserve"> </w:t>
      </w:r>
      <w:r>
        <w:rPr>
          <w:color w:val="111111"/>
          <w:w w:val="105"/>
        </w:rPr>
        <w:t>are</w:t>
      </w:r>
      <w:r>
        <w:rPr>
          <w:color w:val="111111"/>
          <w:spacing w:val="-21"/>
          <w:w w:val="105"/>
        </w:rPr>
        <w:t xml:space="preserve"> </w:t>
      </w:r>
      <w:r>
        <w:rPr>
          <w:color w:val="111111"/>
          <w:w w:val="105"/>
        </w:rPr>
        <w:t>failing,</w:t>
      </w:r>
      <w:r>
        <w:rPr>
          <w:color w:val="111111"/>
          <w:spacing w:val="-20"/>
          <w:w w:val="105"/>
        </w:rPr>
        <w:t xml:space="preserve"> </w:t>
      </w:r>
      <w:r>
        <w:rPr>
          <w:color w:val="111111"/>
          <w:w w:val="105"/>
        </w:rPr>
        <w:t>so</w:t>
      </w:r>
      <w:r>
        <w:rPr>
          <w:color w:val="111111"/>
          <w:spacing w:val="-21"/>
          <w:w w:val="105"/>
        </w:rPr>
        <w:t xml:space="preserve"> </w:t>
      </w:r>
      <w:r>
        <w:rPr>
          <w:color w:val="111111"/>
          <w:w w:val="105"/>
        </w:rPr>
        <w:t>that</w:t>
      </w:r>
      <w:r>
        <w:rPr>
          <w:color w:val="111111"/>
          <w:spacing w:val="-17"/>
          <w:w w:val="105"/>
        </w:rPr>
        <w:t xml:space="preserve"> </w:t>
      </w:r>
      <w:r>
        <w:rPr>
          <w:color w:val="111111"/>
          <w:w w:val="105"/>
        </w:rPr>
        <w:t>we</w:t>
      </w:r>
      <w:r>
        <w:rPr>
          <w:color w:val="111111"/>
          <w:spacing w:val="-23"/>
          <w:w w:val="105"/>
        </w:rPr>
        <w:t xml:space="preserve"> </w:t>
      </w:r>
      <w:r>
        <w:rPr>
          <w:color w:val="111111"/>
          <w:w w:val="105"/>
        </w:rPr>
        <w:t>can put</w:t>
      </w:r>
      <w:r>
        <w:rPr>
          <w:color w:val="111111"/>
          <w:spacing w:val="-14"/>
          <w:w w:val="105"/>
        </w:rPr>
        <w:t xml:space="preserve"> </w:t>
      </w:r>
      <w:r>
        <w:rPr>
          <w:color w:val="111111"/>
          <w:w w:val="105"/>
        </w:rPr>
        <w:t>measures</w:t>
      </w:r>
      <w:r>
        <w:rPr>
          <w:color w:val="111111"/>
          <w:spacing w:val="1"/>
          <w:w w:val="105"/>
        </w:rPr>
        <w:t xml:space="preserve"> </w:t>
      </w:r>
      <w:r>
        <w:rPr>
          <w:color w:val="111111"/>
          <w:w w:val="105"/>
        </w:rPr>
        <w:t>in</w:t>
      </w:r>
      <w:r>
        <w:rPr>
          <w:color w:val="111111"/>
          <w:spacing w:val="-19"/>
          <w:w w:val="105"/>
        </w:rPr>
        <w:t xml:space="preserve"> </w:t>
      </w:r>
      <w:r>
        <w:rPr>
          <w:color w:val="111111"/>
          <w:w w:val="105"/>
        </w:rPr>
        <w:t>place</w:t>
      </w:r>
      <w:r>
        <w:rPr>
          <w:color w:val="111111"/>
          <w:spacing w:val="-3"/>
          <w:w w:val="105"/>
        </w:rPr>
        <w:t xml:space="preserve"> </w:t>
      </w:r>
      <w:r>
        <w:rPr>
          <w:color w:val="111111"/>
          <w:w w:val="105"/>
        </w:rPr>
        <w:t>to</w:t>
      </w:r>
      <w:r>
        <w:rPr>
          <w:color w:val="111111"/>
          <w:spacing w:val="9"/>
          <w:w w:val="105"/>
        </w:rPr>
        <w:t xml:space="preserve"> </w:t>
      </w:r>
      <w:r>
        <w:rPr>
          <w:color w:val="111111"/>
          <w:w w:val="105"/>
        </w:rPr>
        <w:t>better</w:t>
      </w:r>
      <w:r>
        <w:rPr>
          <w:color w:val="111111"/>
          <w:spacing w:val="-10"/>
          <w:w w:val="105"/>
        </w:rPr>
        <w:t xml:space="preserve"> </w:t>
      </w:r>
      <w:r>
        <w:rPr>
          <w:color w:val="111111"/>
          <w:w w:val="105"/>
        </w:rPr>
        <w:t>uphold</w:t>
      </w:r>
      <w:r>
        <w:rPr>
          <w:color w:val="111111"/>
          <w:spacing w:val="-10"/>
          <w:w w:val="105"/>
        </w:rPr>
        <w:t xml:space="preserve"> </w:t>
      </w:r>
      <w:r>
        <w:rPr>
          <w:color w:val="111111"/>
          <w:w w:val="105"/>
        </w:rPr>
        <w:t>and</w:t>
      </w:r>
      <w:r>
        <w:rPr>
          <w:color w:val="111111"/>
          <w:spacing w:val="-16"/>
          <w:w w:val="105"/>
        </w:rPr>
        <w:t xml:space="preserve"> </w:t>
      </w:r>
      <w:r>
        <w:rPr>
          <w:color w:val="111111"/>
          <w:w w:val="105"/>
        </w:rPr>
        <w:t>promote</w:t>
      </w:r>
      <w:r>
        <w:rPr>
          <w:color w:val="111111"/>
          <w:spacing w:val="-6"/>
          <w:w w:val="105"/>
        </w:rPr>
        <w:t xml:space="preserve"> </w:t>
      </w:r>
      <w:r>
        <w:rPr>
          <w:color w:val="111111"/>
          <w:w w:val="105"/>
        </w:rPr>
        <w:t>the</w:t>
      </w:r>
      <w:r>
        <w:rPr>
          <w:color w:val="111111"/>
          <w:spacing w:val="-13"/>
          <w:w w:val="105"/>
        </w:rPr>
        <w:t xml:space="preserve"> </w:t>
      </w:r>
      <w:r>
        <w:rPr>
          <w:color w:val="111111"/>
          <w:w w:val="105"/>
        </w:rPr>
        <w:t>rights</w:t>
      </w:r>
      <w:r>
        <w:rPr>
          <w:color w:val="111111"/>
          <w:spacing w:val="-6"/>
          <w:w w:val="105"/>
        </w:rPr>
        <w:t xml:space="preserve"> </w:t>
      </w:r>
      <w:r>
        <w:rPr>
          <w:color w:val="111111"/>
          <w:w w:val="105"/>
        </w:rPr>
        <w:t>of</w:t>
      </w:r>
      <w:r>
        <w:rPr>
          <w:color w:val="111111"/>
          <w:spacing w:val="-9"/>
          <w:w w:val="105"/>
        </w:rPr>
        <w:t xml:space="preserve"> </w:t>
      </w:r>
      <w:r>
        <w:rPr>
          <w:color w:val="111111"/>
          <w:w w:val="105"/>
        </w:rPr>
        <w:t>people</w:t>
      </w:r>
      <w:r>
        <w:rPr>
          <w:color w:val="111111"/>
          <w:spacing w:val="-2"/>
          <w:w w:val="105"/>
        </w:rPr>
        <w:t xml:space="preserve"> </w:t>
      </w:r>
      <w:r>
        <w:rPr>
          <w:color w:val="111111"/>
          <w:w w:val="105"/>
        </w:rPr>
        <w:t>with</w:t>
      </w:r>
      <w:r>
        <w:rPr>
          <w:color w:val="111111"/>
          <w:spacing w:val="-12"/>
          <w:w w:val="105"/>
        </w:rPr>
        <w:t xml:space="preserve"> </w:t>
      </w:r>
      <w:r>
        <w:rPr>
          <w:color w:val="111111"/>
          <w:w w:val="105"/>
        </w:rPr>
        <w:t>disability.</w:t>
      </w:r>
    </w:p>
    <w:p w:rsidR="00711354" w:rsidRDefault="008B39F0">
      <w:pPr>
        <w:pStyle w:val="BodyText"/>
        <w:spacing w:before="166" w:line="321" w:lineRule="auto"/>
        <w:ind w:left="1313" w:right="1152" w:hanging="7"/>
      </w:pPr>
      <w:r>
        <w:rPr>
          <w:color w:val="111111"/>
        </w:rPr>
        <w:t>The Morrison Government will ensure that people with disability, their families and carers have access and are supported to engage with the Royal Commission, with more than $100 million for advocacy and supports and counselling.</w:t>
      </w:r>
    </w:p>
    <w:p w:rsidR="00711354" w:rsidRDefault="008B39F0">
      <w:pPr>
        <w:pStyle w:val="BodyText"/>
        <w:spacing w:before="163" w:line="321" w:lineRule="auto"/>
        <w:ind w:left="1302" w:right="1152" w:hanging="1"/>
      </w:pPr>
      <w:r>
        <w:rPr>
          <w:color w:val="111111"/>
          <w:w w:val="105"/>
        </w:rPr>
        <w:t>The panel of six Commissioners is representative of a diverse range of backgrounds, which includes</w:t>
      </w:r>
      <w:r>
        <w:rPr>
          <w:color w:val="111111"/>
          <w:spacing w:val="-32"/>
          <w:w w:val="105"/>
        </w:rPr>
        <w:t xml:space="preserve"> </w:t>
      </w:r>
      <w:r>
        <w:rPr>
          <w:color w:val="111111"/>
          <w:w w:val="105"/>
        </w:rPr>
        <w:t>lived</w:t>
      </w:r>
      <w:r>
        <w:rPr>
          <w:color w:val="111111"/>
          <w:spacing w:val="-40"/>
          <w:w w:val="105"/>
        </w:rPr>
        <w:t xml:space="preserve"> </w:t>
      </w:r>
      <w:r>
        <w:rPr>
          <w:color w:val="111111"/>
          <w:w w:val="105"/>
        </w:rPr>
        <w:t>experience</w:t>
      </w:r>
      <w:r>
        <w:rPr>
          <w:color w:val="111111"/>
          <w:spacing w:val="-35"/>
          <w:w w:val="105"/>
        </w:rPr>
        <w:t xml:space="preserve"> </w:t>
      </w:r>
      <w:r>
        <w:rPr>
          <w:color w:val="111111"/>
          <w:w w:val="105"/>
        </w:rPr>
        <w:t>of</w:t>
      </w:r>
      <w:r>
        <w:rPr>
          <w:color w:val="111111"/>
          <w:spacing w:val="-38"/>
          <w:w w:val="105"/>
        </w:rPr>
        <w:t xml:space="preserve"> </w:t>
      </w:r>
      <w:r>
        <w:rPr>
          <w:color w:val="111111"/>
          <w:w w:val="105"/>
        </w:rPr>
        <w:t>disability,</w:t>
      </w:r>
      <w:r>
        <w:rPr>
          <w:color w:val="111111"/>
          <w:spacing w:val="-35"/>
          <w:w w:val="105"/>
        </w:rPr>
        <w:t xml:space="preserve"> </w:t>
      </w:r>
      <w:r>
        <w:rPr>
          <w:color w:val="111111"/>
          <w:w w:val="105"/>
        </w:rPr>
        <w:t>judicial</w:t>
      </w:r>
      <w:r>
        <w:rPr>
          <w:color w:val="111111"/>
          <w:spacing w:val="-37"/>
          <w:w w:val="105"/>
        </w:rPr>
        <w:t xml:space="preserve"> </w:t>
      </w:r>
      <w:r>
        <w:rPr>
          <w:color w:val="111111"/>
          <w:w w:val="105"/>
        </w:rPr>
        <w:t>and</w:t>
      </w:r>
      <w:r>
        <w:rPr>
          <w:color w:val="111111"/>
          <w:spacing w:val="-39"/>
          <w:w w:val="105"/>
        </w:rPr>
        <w:t xml:space="preserve"> </w:t>
      </w:r>
      <w:r>
        <w:rPr>
          <w:color w:val="111111"/>
          <w:w w:val="105"/>
        </w:rPr>
        <w:t>policy</w:t>
      </w:r>
      <w:r>
        <w:rPr>
          <w:color w:val="111111"/>
          <w:spacing w:val="-37"/>
          <w:w w:val="105"/>
        </w:rPr>
        <w:t xml:space="preserve"> </w:t>
      </w:r>
      <w:r>
        <w:rPr>
          <w:color w:val="111111"/>
          <w:w w:val="105"/>
        </w:rPr>
        <w:t>experience,</w:t>
      </w:r>
      <w:r>
        <w:rPr>
          <w:color w:val="111111"/>
          <w:spacing w:val="-38"/>
          <w:w w:val="105"/>
        </w:rPr>
        <w:t xml:space="preserve"> </w:t>
      </w:r>
      <w:r>
        <w:rPr>
          <w:color w:val="111111"/>
          <w:w w:val="105"/>
        </w:rPr>
        <w:t>and</w:t>
      </w:r>
      <w:r>
        <w:rPr>
          <w:color w:val="111111"/>
          <w:spacing w:val="-40"/>
          <w:w w:val="105"/>
        </w:rPr>
        <w:t xml:space="preserve"> </w:t>
      </w:r>
      <w:r>
        <w:rPr>
          <w:color w:val="111111"/>
          <w:w w:val="105"/>
        </w:rPr>
        <w:t>Indigenous</w:t>
      </w:r>
      <w:r>
        <w:rPr>
          <w:color w:val="111111"/>
          <w:spacing w:val="-30"/>
          <w:w w:val="105"/>
        </w:rPr>
        <w:t xml:space="preserve"> </w:t>
      </w:r>
      <w:r>
        <w:rPr>
          <w:color w:val="111111"/>
          <w:w w:val="105"/>
        </w:rPr>
        <w:t>leadership. As</w:t>
      </w:r>
      <w:r>
        <w:rPr>
          <w:color w:val="111111"/>
          <w:spacing w:val="-31"/>
          <w:w w:val="105"/>
        </w:rPr>
        <w:t xml:space="preserve"> </w:t>
      </w:r>
      <w:r>
        <w:rPr>
          <w:color w:val="111111"/>
          <w:w w:val="105"/>
        </w:rPr>
        <w:t>with</w:t>
      </w:r>
      <w:r>
        <w:rPr>
          <w:color w:val="111111"/>
          <w:spacing w:val="-37"/>
          <w:w w:val="105"/>
        </w:rPr>
        <w:t xml:space="preserve"> </w:t>
      </w:r>
      <w:r>
        <w:rPr>
          <w:color w:val="111111"/>
          <w:w w:val="105"/>
        </w:rPr>
        <w:t>any</w:t>
      </w:r>
      <w:r>
        <w:rPr>
          <w:color w:val="111111"/>
          <w:spacing w:val="-36"/>
          <w:w w:val="105"/>
        </w:rPr>
        <w:t xml:space="preserve"> </w:t>
      </w:r>
      <w:r>
        <w:rPr>
          <w:color w:val="111111"/>
          <w:w w:val="105"/>
        </w:rPr>
        <w:t>Royal</w:t>
      </w:r>
      <w:r>
        <w:rPr>
          <w:color w:val="111111"/>
          <w:spacing w:val="-33"/>
          <w:w w:val="105"/>
        </w:rPr>
        <w:t xml:space="preserve"> </w:t>
      </w:r>
      <w:r>
        <w:rPr>
          <w:color w:val="111111"/>
          <w:w w:val="105"/>
        </w:rPr>
        <w:t>Commission,</w:t>
      </w:r>
      <w:r>
        <w:rPr>
          <w:color w:val="111111"/>
          <w:spacing w:val="-25"/>
          <w:w w:val="105"/>
        </w:rPr>
        <w:t xml:space="preserve"> </w:t>
      </w:r>
      <w:r>
        <w:rPr>
          <w:color w:val="111111"/>
          <w:w w:val="105"/>
        </w:rPr>
        <w:t>Commissioners</w:t>
      </w:r>
      <w:r>
        <w:rPr>
          <w:color w:val="111111"/>
          <w:spacing w:val="-22"/>
          <w:w w:val="105"/>
        </w:rPr>
        <w:t xml:space="preserve"> </w:t>
      </w:r>
      <w:r>
        <w:rPr>
          <w:color w:val="111111"/>
          <w:w w:val="105"/>
        </w:rPr>
        <w:t>will</w:t>
      </w:r>
      <w:r>
        <w:rPr>
          <w:color w:val="111111"/>
          <w:spacing w:val="-36"/>
          <w:w w:val="105"/>
        </w:rPr>
        <w:t xml:space="preserve"> </w:t>
      </w:r>
      <w:r>
        <w:rPr>
          <w:color w:val="111111"/>
          <w:w w:val="105"/>
        </w:rPr>
        <w:t>be</w:t>
      </w:r>
      <w:r>
        <w:rPr>
          <w:color w:val="111111"/>
          <w:spacing w:val="-33"/>
          <w:w w:val="105"/>
        </w:rPr>
        <w:t xml:space="preserve"> </w:t>
      </w:r>
      <w:r>
        <w:rPr>
          <w:color w:val="111111"/>
          <w:w w:val="105"/>
        </w:rPr>
        <w:t>expected</w:t>
      </w:r>
      <w:r>
        <w:rPr>
          <w:color w:val="111111"/>
          <w:spacing w:val="-28"/>
          <w:w w:val="105"/>
        </w:rPr>
        <w:t xml:space="preserve"> </w:t>
      </w:r>
      <w:r>
        <w:rPr>
          <w:color w:val="111111"/>
          <w:w w:val="105"/>
        </w:rPr>
        <w:t>to</w:t>
      </w:r>
      <w:r>
        <w:rPr>
          <w:color w:val="111111"/>
          <w:spacing w:val="-19"/>
          <w:w w:val="105"/>
        </w:rPr>
        <w:t xml:space="preserve"> </w:t>
      </w:r>
      <w:r>
        <w:rPr>
          <w:color w:val="111111"/>
          <w:w w:val="105"/>
        </w:rPr>
        <w:t>declare</w:t>
      </w:r>
      <w:r>
        <w:rPr>
          <w:color w:val="111111"/>
          <w:spacing w:val="-28"/>
          <w:w w:val="105"/>
        </w:rPr>
        <w:t xml:space="preserve"> </w:t>
      </w:r>
      <w:r>
        <w:rPr>
          <w:color w:val="111111"/>
          <w:w w:val="105"/>
        </w:rPr>
        <w:t>any</w:t>
      </w:r>
      <w:r>
        <w:rPr>
          <w:color w:val="111111"/>
          <w:spacing w:val="-34"/>
          <w:w w:val="105"/>
        </w:rPr>
        <w:t xml:space="preserve"> </w:t>
      </w:r>
      <w:r>
        <w:rPr>
          <w:color w:val="111111"/>
          <w:w w:val="105"/>
        </w:rPr>
        <w:t>real</w:t>
      </w:r>
      <w:r>
        <w:rPr>
          <w:color w:val="111111"/>
          <w:spacing w:val="-33"/>
          <w:w w:val="105"/>
        </w:rPr>
        <w:t xml:space="preserve"> </w:t>
      </w:r>
      <w:r>
        <w:rPr>
          <w:color w:val="111111"/>
          <w:w w:val="105"/>
        </w:rPr>
        <w:t>or</w:t>
      </w:r>
      <w:r>
        <w:rPr>
          <w:color w:val="111111"/>
          <w:spacing w:val="-32"/>
          <w:w w:val="105"/>
        </w:rPr>
        <w:t xml:space="preserve"> </w:t>
      </w:r>
      <w:r>
        <w:rPr>
          <w:color w:val="111111"/>
          <w:w w:val="105"/>
        </w:rPr>
        <w:t>apparent conflicts so that they can be effectively managed throughout the</w:t>
      </w:r>
      <w:r>
        <w:rPr>
          <w:color w:val="111111"/>
          <w:spacing w:val="-31"/>
          <w:w w:val="105"/>
        </w:rPr>
        <w:t xml:space="preserve"> </w:t>
      </w:r>
      <w:r>
        <w:rPr>
          <w:color w:val="111111"/>
          <w:w w:val="105"/>
        </w:rPr>
        <w:t>inquiry.</w:t>
      </w:r>
    </w:p>
    <w:p w:rsidR="00711354" w:rsidRDefault="008B39F0">
      <w:pPr>
        <w:pStyle w:val="ListParagraph"/>
        <w:numPr>
          <w:ilvl w:val="0"/>
          <w:numId w:val="2"/>
        </w:numPr>
        <w:tabs>
          <w:tab w:val="left" w:pos="2028"/>
          <w:tab w:val="left" w:pos="2029"/>
        </w:tabs>
        <w:spacing w:before="181" w:line="355" w:lineRule="auto"/>
        <w:ind w:left="1297" w:right="1460" w:firstLine="9"/>
        <w:rPr>
          <w:b/>
          <w:color w:val="111111"/>
          <w:sz w:val="19"/>
        </w:rPr>
      </w:pPr>
      <w:r>
        <w:rPr>
          <w:b/>
          <w:color w:val="111111"/>
          <w:w w:val="105"/>
          <w:sz w:val="19"/>
        </w:rPr>
        <w:t>Commitment to funding the National Disability Strategy (NDS) and progressive achievement of measurable outcomes at a federal level as well as ensuring this applies to all levels of</w:t>
      </w:r>
      <w:r>
        <w:rPr>
          <w:b/>
          <w:color w:val="111111"/>
          <w:spacing w:val="-6"/>
          <w:w w:val="105"/>
          <w:sz w:val="19"/>
        </w:rPr>
        <w:t xml:space="preserve"> </w:t>
      </w:r>
      <w:r>
        <w:rPr>
          <w:b/>
          <w:color w:val="111111"/>
          <w:w w:val="105"/>
          <w:sz w:val="19"/>
        </w:rPr>
        <w:t>government.</w:t>
      </w:r>
    </w:p>
    <w:p w:rsidR="00711354" w:rsidRDefault="008B39F0">
      <w:pPr>
        <w:spacing w:before="140" w:line="324" w:lineRule="auto"/>
        <w:ind w:left="1289" w:right="1040" w:firstLine="2"/>
        <w:rPr>
          <w:sz w:val="21"/>
        </w:rPr>
      </w:pPr>
      <w:r>
        <w:rPr>
          <w:color w:val="111111"/>
          <w:w w:val="105"/>
          <w:sz w:val="21"/>
        </w:rPr>
        <w:t xml:space="preserve">The Morrison Government is committed to the implementation of the </w:t>
      </w:r>
      <w:r>
        <w:rPr>
          <w:i/>
          <w:color w:val="111111"/>
          <w:w w:val="105"/>
          <w:sz w:val="20"/>
        </w:rPr>
        <w:t xml:space="preserve">National Disability Strategy (NOS} 2010-2020 </w:t>
      </w:r>
      <w:r>
        <w:rPr>
          <w:color w:val="111111"/>
          <w:w w:val="105"/>
          <w:sz w:val="21"/>
        </w:rPr>
        <w:t>and the development of a new NOS beyond 2020.</w:t>
      </w:r>
    </w:p>
    <w:p w:rsidR="00711354" w:rsidRDefault="008B39F0">
      <w:pPr>
        <w:pStyle w:val="BodyText"/>
        <w:spacing w:before="156"/>
        <w:ind w:left="1291"/>
      </w:pPr>
      <w:r>
        <w:rPr>
          <w:color w:val="111111"/>
        </w:rPr>
        <w:t>Since 2013, the Coalition Government, in partnership with the states and territories, has released:</w:t>
      </w:r>
    </w:p>
    <w:p w:rsidR="00711354" w:rsidRDefault="00711354">
      <w:pPr>
        <w:pStyle w:val="BodyText"/>
        <w:spacing w:before="9"/>
        <w:rPr>
          <w:sz w:val="22"/>
        </w:rPr>
      </w:pPr>
    </w:p>
    <w:p w:rsidR="00711354" w:rsidRDefault="008B39F0">
      <w:pPr>
        <w:pStyle w:val="ListParagraph"/>
        <w:numPr>
          <w:ilvl w:val="1"/>
          <w:numId w:val="2"/>
        </w:numPr>
        <w:tabs>
          <w:tab w:val="left" w:pos="1858"/>
          <w:tab w:val="left" w:pos="1859"/>
        </w:tabs>
        <w:spacing w:before="0" w:line="316" w:lineRule="auto"/>
        <w:ind w:left="1857" w:right="1478" w:hanging="422"/>
        <w:rPr>
          <w:i/>
          <w:color w:val="262626"/>
          <w:sz w:val="20"/>
        </w:rPr>
      </w:pPr>
      <w:r>
        <w:rPr>
          <w:i/>
          <w:color w:val="111111"/>
          <w:w w:val="105"/>
          <w:sz w:val="20"/>
        </w:rPr>
        <w:t xml:space="preserve">The National Disability Strategy 2010-2020 Second Implementation Plan </w:t>
      </w:r>
      <w:r>
        <w:rPr>
          <w:color w:val="111111"/>
          <w:w w:val="105"/>
          <w:sz w:val="20"/>
        </w:rPr>
        <w:t xml:space="preserve">- </w:t>
      </w:r>
      <w:r>
        <w:rPr>
          <w:i/>
          <w:color w:val="111111"/>
          <w:w w:val="105"/>
          <w:sz w:val="20"/>
        </w:rPr>
        <w:t>Driving Action 2015-2018;</w:t>
      </w:r>
    </w:p>
    <w:p w:rsidR="00711354" w:rsidRDefault="00711354">
      <w:pPr>
        <w:pStyle w:val="BodyText"/>
        <w:rPr>
          <w:i/>
          <w:sz w:val="22"/>
        </w:rPr>
      </w:pPr>
    </w:p>
    <w:p w:rsidR="00711354" w:rsidRDefault="00711354">
      <w:pPr>
        <w:pStyle w:val="BodyText"/>
        <w:rPr>
          <w:i/>
          <w:sz w:val="22"/>
        </w:rPr>
      </w:pPr>
    </w:p>
    <w:p w:rsidR="00711354" w:rsidRDefault="00711354">
      <w:pPr>
        <w:pStyle w:val="BodyText"/>
        <w:spacing w:before="9"/>
        <w:rPr>
          <w:i/>
          <w:sz w:val="19"/>
        </w:rPr>
      </w:pPr>
    </w:p>
    <w:p w:rsidR="00711354" w:rsidRDefault="008B39F0">
      <w:pPr>
        <w:ind w:right="1259"/>
        <w:jc w:val="right"/>
        <w:rPr>
          <w:sz w:val="18"/>
        </w:rPr>
      </w:pPr>
      <w:r>
        <w:rPr>
          <w:color w:val="111111"/>
          <w:w w:val="105"/>
          <w:sz w:val="18"/>
        </w:rPr>
        <w:t>2</w:t>
      </w:r>
    </w:p>
    <w:p w:rsidR="00711354" w:rsidRDefault="00711354">
      <w:pPr>
        <w:jc w:val="right"/>
        <w:rPr>
          <w:sz w:val="18"/>
        </w:rPr>
        <w:sectPr w:rsidR="00711354">
          <w:pgSz w:w="11910" w:h="16830"/>
          <w:pgMar w:top="1520" w:right="100" w:bottom="0" w:left="160" w:header="720" w:footer="720" w:gutter="0"/>
          <w:cols w:space="720"/>
        </w:sectPr>
      </w:pPr>
    </w:p>
    <w:p w:rsidR="00711354" w:rsidRDefault="008B39F0">
      <w:pPr>
        <w:pStyle w:val="ListParagraph"/>
        <w:numPr>
          <w:ilvl w:val="1"/>
          <w:numId w:val="2"/>
        </w:numPr>
        <w:tabs>
          <w:tab w:val="left" w:pos="1911"/>
          <w:tab w:val="left" w:pos="1912"/>
        </w:tabs>
        <w:spacing w:before="72" w:line="307" w:lineRule="auto"/>
        <w:ind w:left="1914" w:right="1701" w:hanging="431"/>
        <w:rPr>
          <w:color w:val="111111"/>
          <w:sz w:val="20"/>
        </w:rPr>
      </w:pPr>
      <w:r>
        <w:rPr>
          <w:i/>
          <w:color w:val="111111"/>
          <w:w w:val="105"/>
          <w:sz w:val="20"/>
        </w:rPr>
        <w:t>The Australian Government Plan to Improve Outcomes for Aboriginal and Torres Strait Islander People with Disability;</w:t>
      </w:r>
      <w:r>
        <w:rPr>
          <w:i/>
          <w:color w:val="111111"/>
          <w:spacing w:val="-31"/>
          <w:w w:val="105"/>
          <w:sz w:val="20"/>
        </w:rPr>
        <w:t xml:space="preserve"> </w:t>
      </w:r>
      <w:r>
        <w:rPr>
          <w:color w:val="111111"/>
          <w:w w:val="105"/>
          <w:sz w:val="21"/>
        </w:rPr>
        <w:t>and</w:t>
      </w:r>
    </w:p>
    <w:p w:rsidR="00711354" w:rsidRDefault="008B39F0">
      <w:pPr>
        <w:pStyle w:val="ListParagraph"/>
        <w:numPr>
          <w:ilvl w:val="1"/>
          <w:numId w:val="2"/>
        </w:numPr>
        <w:tabs>
          <w:tab w:val="left" w:pos="1917"/>
          <w:tab w:val="left" w:pos="1918"/>
        </w:tabs>
        <w:spacing w:before="16"/>
        <w:ind w:left="1917" w:hanging="434"/>
        <w:rPr>
          <w:i/>
          <w:color w:val="111111"/>
          <w:sz w:val="20"/>
        </w:rPr>
      </w:pPr>
      <w:r>
        <w:rPr>
          <w:i/>
          <w:color w:val="111111"/>
          <w:w w:val="105"/>
          <w:sz w:val="20"/>
        </w:rPr>
        <w:t>National Disability Strategy 2010-2020 Australian Government Action</w:t>
      </w:r>
      <w:r>
        <w:rPr>
          <w:i/>
          <w:color w:val="111111"/>
          <w:spacing w:val="54"/>
          <w:w w:val="105"/>
          <w:sz w:val="20"/>
        </w:rPr>
        <w:t xml:space="preserve"> </w:t>
      </w:r>
      <w:r>
        <w:rPr>
          <w:i/>
          <w:color w:val="111111"/>
          <w:w w:val="105"/>
          <w:sz w:val="20"/>
        </w:rPr>
        <w:t>Plan.</w:t>
      </w:r>
    </w:p>
    <w:p w:rsidR="00711354" w:rsidRDefault="00711354">
      <w:pPr>
        <w:pStyle w:val="BodyText"/>
        <w:spacing w:before="3"/>
        <w:rPr>
          <w:i/>
          <w:sz w:val="19"/>
        </w:rPr>
      </w:pPr>
    </w:p>
    <w:p w:rsidR="00711354" w:rsidRDefault="008B39F0">
      <w:pPr>
        <w:spacing w:before="1" w:line="319" w:lineRule="auto"/>
        <w:ind w:left="1333" w:right="2523" w:firstLine="9"/>
        <w:rPr>
          <w:sz w:val="21"/>
        </w:rPr>
      </w:pPr>
      <w:r>
        <w:rPr>
          <w:color w:val="111111"/>
          <w:sz w:val="21"/>
        </w:rPr>
        <w:t xml:space="preserve">Under </w:t>
      </w:r>
      <w:r>
        <w:rPr>
          <w:i/>
          <w:color w:val="111111"/>
          <w:sz w:val="20"/>
        </w:rPr>
        <w:t xml:space="preserve">the National Disability Strategy Second Implementation Plan: Driving Action 2015-2018, </w:t>
      </w:r>
      <w:r>
        <w:rPr>
          <w:color w:val="111111"/>
          <w:sz w:val="21"/>
        </w:rPr>
        <w:t>all governments committed to a series of solutions-focused workshops.</w:t>
      </w:r>
    </w:p>
    <w:p w:rsidR="00711354" w:rsidRDefault="00B26702">
      <w:pPr>
        <w:pStyle w:val="BodyText"/>
        <w:spacing w:before="165" w:line="321" w:lineRule="auto"/>
        <w:ind w:left="1330" w:right="1152" w:firstLine="7"/>
      </w:pPr>
      <w:r>
        <w:pict>
          <v:line id="_x0000_s1033" style="position:absolute;left:0;text-align:left;z-index:251659264;mso-position-horizontal-relative:page" from="3.6pt,74.55pt" to="3.6pt,15pt" strokeweight=".33922mm">
            <w10:wrap anchorx="page"/>
          </v:line>
        </w:pict>
      </w:r>
      <w:r w:rsidR="008B39F0">
        <w:rPr>
          <w:color w:val="111111"/>
          <w:w w:val="105"/>
        </w:rPr>
        <w:t>Four workshops have been held: two on improving outcomes for Aboriginal and Torres Strait Islander</w:t>
      </w:r>
      <w:r w:rsidR="008B39F0">
        <w:rPr>
          <w:color w:val="111111"/>
          <w:spacing w:val="-12"/>
          <w:w w:val="105"/>
        </w:rPr>
        <w:t xml:space="preserve"> </w:t>
      </w:r>
      <w:r w:rsidR="008B39F0">
        <w:rPr>
          <w:color w:val="111111"/>
          <w:w w:val="105"/>
        </w:rPr>
        <w:t>people</w:t>
      </w:r>
      <w:r w:rsidR="008B39F0">
        <w:rPr>
          <w:color w:val="111111"/>
          <w:spacing w:val="-14"/>
          <w:w w:val="105"/>
        </w:rPr>
        <w:t xml:space="preserve"> </w:t>
      </w:r>
      <w:r w:rsidR="008B39F0">
        <w:rPr>
          <w:color w:val="111111"/>
          <w:w w:val="105"/>
        </w:rPr>
        <w:t>with</w:t>
      </w:r>
      <w:r w:rsidR="008B39F0">
        <w:rPr>
          <w:color w:val="111111"/>
          <w:spacing w:val="-28"/>
          <w:w w:val="105"/>
        </w:rPr>
        <w:t xml:space="preserve"> </w:t>
      </w:r>
      <w:r w:rsidR="008B39F0">
        <w:rPr>
          <w:color w:val="111111"/>
          <w:w w:val="105"/>
        </w:rPr>
        <w:t>disability,</w:t>
      </w:r>
      <w:r w:rsidR="008B39F0">
        <w:rPr>
          <w:color w:val="111111"/>
          <w:spacing w:val="-20"/>
          <w:w w:val="105"/>
        </w:rPr>
        <w:t xml:space="preserve"> </w:t>
      </w:r>
      <w:r w:rsidR="008B39F0">
        <w:rPr>
          <w:color w:val="111111"/>
          <w:w w:val="105"/>
        </w:rPr>
        <w:t>one</w:t>
      </w:r>
      <w:r w:rsidR="008B39F0">
        <w:rPr>
          <w:color w:val="111111"/>
          <w:spacing w:val="-19"/>
          <w:w w:val="105"/>
        </w:rPr>
        <w:t xml:space="preserve"> </w:t>
      </w:r>
      <w:r w:rsidR="008B39F0">
        <w:rPr>
          <w:color w:val="111111"/>
          <w:w w:val="105"/>
        </w:rPr>
        <w:t>on</w:t>
      </w:r>
      <w:r w:rsidR="008B39F0">
        <w:rPr>
          <w:color w:val="111111"/>
          <w:spacing w:val="-31"/>
          <w:w w:val="105"/>
        </w:rPr>
        <w:t xml:space="preserve"> </w:t>
      </w:r>
      <w:r w:rsidR="008B39F0">
        <w:rPr>
          <w:color w:val="111111"/>
          <w:w w:val="105"/>
        </w:rPr>
        <w:t>improving</w:t>
      </w:r>
      <w:r w:rsidR="008B39F0">
        <w:rPr>
          <w:color w:val="111111"/>
          <w:spacing w:val="-22"/>
          <w:w w:val="105"/>
        </w:rPr>
        <w:t xml:space="preserve"> </w:t>
      </w:r>
      <w:r w:rsidR="008B39F0">
        <w:rPr>
          <w:color w:val="111111"/>
          <w:w w:val="105"/>
        </w:rPr>
        <w:t>employment</w:t>
      </w:r>
      <w:r w:rsidR="008B39F0">
        <w:rPr>
          <w:color w:val="111111"/>
          <w:spacing w:val="-13"/>
          <w:w w:val="105"/>
        </w:rPr>
        <w:t xml:space="preserve"> </w:t>
      </w:r>
      <w:r w:rsidR="008B39F0">
        <w:rPr>
          <w:color w:val="111111"/>
          <w:w w:val="105"/>
        </w:rPr>
        <w:t>outcomes</w:t>
      </w:r>
      <w:r w:rsidR="008B39F0">
        <w:rPr>
          <w:color w:val="111111"/>
          <w:spacing w:val="-18"/>
          <w:w w:val="105"/>
        </w:rPr>
        <w:t xml:space="preserve"> </w:t>
      </w:r>
      <w:r w:rsidR="008B39F0">
        <w:rPr>
          <w:color w:val="111111"/>
          <w:w w:val="105"/>
        </w:rPr>
        <w:t>for</w:t>
      </w:r>
      <w:r w:rsidR="008B39F0">
        <w:rPr>
          <w:color w:val="111111"/>
          <w:spacing w:val="-22"/>
          <w:w w:val="105"/>
        </w:rPr>
        <w:t xml:space="preserve"> </w:t>
      </w:r>
      <w:r w:rsidR="008B39F0">
        <w:rPr>
          <w:color w:val="111111"/>
          <w:w w:val="105"/>
        </w:rPr>
        <w:t>people</w:t>
      </w:r>
      <w:r w:rsidR="008B39F0">
        <w:rPr>
          <w:color w:val="111111"/>
          <w:spacing w:val="-12"/>
          <w:w w:val="105"/>
        </w:rPr>
        <w:t xml:space="preserve"> </w:t>
      </w:r>
      <w:r w:rsidR="008B39F0">
        <w:rPr>
          <w:color w:val="111111"/>
          <w:w w:val="105"/>
        </w:rPr>
        <w:t>with</w:t>
      </w:r>
      <w:r w:rsidR="008B39F0">
        <w:rPr>
          <w:color w:val="111111"/>
          <w:spacing w:val="-27"/>
          <w:w w:val="105"/>
        </w:rPr>
        <w:t xml:space="preserve"> </w:t>
      </w:r>
      <w:r w:rsidR="008B39F0">
        <w:rPr>
          <w:color w:val="111111"/>
          <w:w w:val="105"/>
        </w:rPr>
        <w:t>disability and another on criminal</w:t>
      </w:r>
      <w:r w:rsidR="008B39F0">
        <w:rPr>
          <w:color w:val="111111"/>
          <w:spacing w:val="-9"/>
          <w:w w:val="105"/>
        </w:rPr>
        <w:t xml:space="preserve"> </w:t>
      </w:r>
      <w:r w:rsidR="008B39F0">
        <w:rPr>
          <w:color w:val="111111"/>
          <w:w w:val="105"/>
        </w:rPr>
        <w:t>justice.</w:t>
      </w:r>
    </w:p>
    <w:p w:rsidR="00711354" w:rsidRDefault="008B39F0">
      <w:pPr>
        <w:spacing w:before="168" w:line="321" w:lineRule="auto"/>
        <w:ind w:left="1316" w:right="1352" w:firstLine="13"/>
        <w:rPr>
          <w:sz w:val="21"/>
        </w:rPr>
      </w:pPr>
      <w:r>
        <w:rPr>
          <w:color w:val="111111"/>
          <w:w w:val="105"/>
          <w:sz w:val="21"/>
        </w:rPr>
        <w:t xml:space="preserve">In 2017, also under the second implementation plan, we released </w:t>
      </w:r>
      <w:r>
        <w:rPr>
          <w:i/>
          <w:color w:val="111111"/>
          <w:w w:val="105"/>
          <w:sz w:val="20"/>
        </w:rPr>
        <w:t xml:space="preserve">the Australian Government Action Plan </w:t>
      </w:r>
      <w:r>
        <w:rPr>
          <w:color w:val="111111"/>
          <w:w w:val="105"/>
          <w:sz w:val="21"/>
        </w:rPr>
        <w:t xml:space="preserve">and </w:t>
      </w:r>
      <w:r>
        <w:rPr>
          <w:i/>
          <w:color w:val="111111"/>
          <w:w w:val="105"/>
          <w:sz w:val="20"/>
        </w:rPr>
        <w:t xml:space="preserve">the Australian Government Plan to Improve Outcomes for Aboriginal and Torres Strait Islander People with Disability </w:t>
      </w:r>
      <w:r>
        <w:rPr>
          <w:color w:val="111111"/>
          <w:w w:val="105"/>
          <w:sz w:val="21"/>
        </w:rPr>
        <w:t>(the Indigenous plan).</w:t>
      </w:r>
    </w:p>
    <w:p w:rsidR="00711354" w:rsidRDefault="008B39F0">
      <w:pPr>
        <w:pStyle w:val="BodyText"/>
        <w:spacing w:before="163" w:line="321" w:lineRule="auto"/>
        <w:ind w:left="1323" w:right="1152" w:hanging="3"/>
      </w:pPr>
      <w:r>
        <w:rPr>
          <w:color w:val="111111"/>
        </w:rPr>
        <w:t>To support the Indigenous plan, the Coalition announced funding of $3 million for two targeted projects: a research to support Aboriginal and Torres Strait Islander prisoners and ex-prisoners with disability and a trial on integrated health and education approaches to support students with disability in remote</w:t>
      </w:r>
      <w:r>
        <w:rPr>
          <w:color w:val="111111"/>
          <w:spacing w:val="12"/>
        </w:rPr>
        <w:t xml:space="preserve"> </w:t>
      </w:r>
      <w:r>
        <w:rPr>
          <w:color w:val="111111"/>
        </w:rPr>
        <w:t>communities.</w:t>
      </w:r>
    </w:p>
    <w:p w:rsidR="00711354" w:rsidRDefault="00B26702">
      <w:pPr>
        <w:pStyle w:val="BodyText"/>
        <w:spacing w:before="162" w:line="321" w:lineRule="auto"/>
        <w:ind w:left="1318" w:right="1382" w:hanging="3"/>
      </w:pPr>
      <w:r>
        <w:pict>
          <v:line id="_x0000_s1032" style="position:absolute;left:0;text-align:left;z-index:251658240;mso-position-horizontal-relative:page" from="2.4pt,19.65pt" to="2.4pt,490.1pt" strokeweight=".33922mm">
            <w10:wrap anchorx="page"/>
          </v:line>
        </w:pict>
      </w:r>
      <w:r w:rsidR="008B39F0">
        <w:rPr>
          <w:color w:val="111111"/>
        </w:rPr>
        <w:t>The Coalition have also announced $10.5 million in grants for initiatives to help build inclusive communities, so people with disability can take control of their lives and have equal access and opportunity. The grants will contribute to outcomes under the current Strategy and build the foundation for delivery of a new strategy for 2020 and beyond.</w:t>
      </w:r>
    </w:p>
    <w:p w:rsidR="00711354" w:rsidRDefault="008B39F0">
      <w:pPr>
        <w:pStyle w:val="BodyText"/>
        <w:spacing w:before="162" w:line="321" w:lineRule="auto"/>
        <w:ind w:left="1311" w:right="1152" w:firstLine="6"/>
      </w:pPr>
      <w:r>
        <w:rPr>
          <w:color w:val="111111"/>
          <w:w w:val="105"/>
        </w:rPr>
        <w:t>Work has already begun on developing a new NDS for beyond 2020, with public consultation opening</w:t>
      </w:r>
      <w:r>
        <w:rPr>
          <w:color w:val="111111"/>
          <w:spacing w:val="-21"/>
          <w:w w:val="105"/>
        </w:rPr>
        <w:t xml:space="preserve"> </w:t>
      </w:r>
      <w:r>
        <w:rPr>
          <w:color w:val="111111"/>
          <w:w w:val="105"/>
        </w:rPr>
        <w:t>in</w:t>
      </w:r>
      <w:r>
        <w:rPr>
          <w:color w:val="111111"/>
          <w:spacing w:val="-11"/>
          <w:w w:val="105"/>
        </w:rPr>
        <w:t xml:space="preserve"> </w:t>
      </w:r>
      <w:r>
        <w:rPr>
          <w:color w:val="111111"/>
          <w:w w:val="105"/>
        </w:rPr>
        <w:t>the</w:t>
      </w:r>
      <w:r>
        <w:rPr>
          <w:color w:val="111111"/>
          <w:spacing w:val="-15"/>
          <w:w w:val="105"/>
        </w:rPr>
        <w:t xml:space="preserve"> </w:t>
      </w:r>
      <w:r>
        <w:rPr>
          <w:color w:val="111111"/>
          <w:w w:val="105"/>
        </w:rPr>
        <w:t>first</w:t>
      </w:r>
      <w:r>
        <w:rPr>
          <w:color w:val="111111"/>
          <w:spacing w:val="-11"/>
          <w:w w:val="105"/>
        </w:rPr>
        <w:t xml:space="preserve"> </w:t>
      </w:r>
      <w:r>
        <w:rPr>
          <w:color w:val="111111"/>
          <w:w w:val="105"/>
        </w:rPr>
        <w:t>half</w:t>
      </w:r>
      <w:r>
        <w:rPr>
          <w:color w:val="111111"/>
          <w:spacing w:val="-15"/>
          <w:w w:val="105"/>
        </w:rPr>
        <w:t xml:space="preserve"> </w:t>
      </w:r>
      <w:r>
        <w:rPr>
          <w:color w:val="111111"/>
          <w:w w:val="105"/>
        </w:rPr>
        <w:t>of</w:t>
      </w:r>
      <w:r>
        <w:rPr>
          <w:color w:val="111111"/>
          <w:spacing w:val="-16"/>
          <w:w w:val="105"/>
        </w:rPr>
        <w:t xml:space="preserve"> </w:t>
      </w:r>
      <w:r>
        <w:rPr>
          <w:color w:val="111111"/>
          <w:w w:val="105"/>
        </w:rPr>
        <w:t>2019.</w:t>
      </w:r>
      <w:r>
        <w:rPr>
          <w:color w:val="111111"/>
          <w:spacing w:val="-16"/>
          <w:w w:val="105"/>
        </w:rPr>
        <w:t xml:space="preserve"> </w:t>
      </w:r>
      <w:r>
        <w:rPr>
          <w:color w:val="111111"/>
          <w:w w:val="105"/>
        </w:rPr>
        <w:t>A</w:t>
      </w:r>
      <w:r>
        <w:rPr>
          <w:color w:val="111111"/>
          <w:spacing w:val="-16"/>
          <w:w w:val="105"/>
        </w:rPr>
        <w:t xml:space="preserve"> </w:t>
      </w:r>
      <w:r>
        <w:rPr>
          <w:color w:val="111111"/>
          <w:w w:val="105"/>
        </w:rPr>
        <w:t>re-elected</w:t>
      </w:r>
      <w:r>
        <w:rPr>
          <w:color w:val="111111"/>
          <w:spacing w:val="-5"/>
          <w:w w:val="105"/>
        </w:rPr>
        <w:t xml:space="preserve"> </w:t>
      </w:r>
      <w:r>
        <w:rPr>
          <w:color w:val="111111"/>
          <w:w w:val="105"/>
        </w:rPr>
        <w:t>Morrison</w:t>
      </w:r>
      <w:r>
        <w:rPr>
          <w:color w:val="111111"/>
          <w:spacing w:val="-12"/>
          <w:w w:val="105"/>
        </w:rPr>
        <w:t xml:space="preserve"> </w:t>
      </w:r>
      <w:r>
        <w:rPr>
          <w:color w:val="111111"/>
          <w:w w:val="105"/>
        </w:rPr>
        <w:t>Government</w:t>
      </w:r>
      <w:r>
        <w:rPr>
          <w:color w:val="111111"/>
          <w:spacing w:val="5"/>
          <w:w w:val="105"/>
        </w:rPr>
        <w:t xml:space="preserve"> </w:t>
      </w:r>
      <w:r>
        <w:rPr>
          <w:color w:val="111111"/>
          <w:w w:val="105"/>
        </w:rPr>
        <w:t>will</w:t>
      </w:r>
      <w:r>
        <w:rPr>
          <w:color w:val="111111"/>
          <w:spacing w:val="-23"/>
          <w:w w:val="105"/>
        </w:rPr>
        <w:t xml:space="preserve"> </w:t>
      </w:r>
      <w:r>
        <w:rPr>
          <w:color w:val="111111"/>
          <w:w w:val="105"/>
        </w:rPr>
        <w:t>continue</w:t>
      </w:r>
      <w:r>
        <w:rPr>
          <w:color w:val="111111"/>
          <w:spacing w:val="-4"/>
          <w:w w:val="105"/>
        </w:rPr>
        <w:t xml:space="preserve"> </w:t>
      </w:r>
      <w:r>
        <w:rPr>
          <w:color w:val="111111"/>
          <w:w w:val="105"/>
        </w:rPr>
        <w:t>to</w:t>
      </w:r>
      <w:r>
        <w:rPr>
          <w:color w:val="111111"/>
          <w:spacing w:val="-1"/>
          <w:w w:val="105"/>
        </w:rPr>
        <w:t xml:space="preserve"> </w:t>
      </w:r>
      <w:r>
        <w:rPr>
          <w:color w:val="111111"/>
          <w:w w:val="105"/>
        </w:rPr>
        <w:t>consult</w:t>
      </w:r>
      <w:r>
        <w:rPr>
          <w:color w:val="111111"/>
          <w:spacing w:val="-10"/>
          <w:w w:val="105"/>
        </w:rPr>
        <w:t xml:space="preserve"> </w:t>
      </w:r>
      <w:r>
        <w:rPr>
          <w:color w:val="111111"/>
          <w:w w:val="105"/>
        </w:rPr>
        <w:t>with people</w:t>
      </w:r>
      <w:r>
        <w:rPr>
          <w:color w:val="111111"/>
          <w:spacing w:val="-16"/>
          <w:w w:val="105"/>
        </w:rPr>
        <w:t xml:space="preserve"> </w:t>
      </w:r>
      <w:r>
        <w:rPr>
          <w:color w:val="111111"/>
          <w:w w:val="105"/>
        </w:rPr>
        <w:t>with</w:t>
      </w:r>
      <w:r>
        <w:rPr>
          <w:color w:val="111111"/>
          <w:spacing w:val="-24"/>
          <w:w w:val="105"/>
        </w:rPr>
        <w:t xml:space="preserve"> </w:t>
      </w:r>
      <w:r>
        <w:rPr>
          <w:color w:val="111111"/>
          <w:w w:val="105"/>
        </w:rPr>
        <w:t>disability,</w:t>
      </w:r>
      <w:r>
        <w:rPr>
          <w:color w:val="111111"/>
          <w:spacing w:val="-21"/>
          <w:w w:val="105"/>
        </w:rPr>
        <w:t xml:space="preserve"> </w:t>
      </w:r>
      <w:r>
        <w:rPr>
          <w:color w:val="111111"/>
          <w:w w:val="105"/>
        </w:rPr>
        <w:t>their</w:t>
      </w:r>
      <w:r>
        <w:rPr>
          <w:color w:val="111111"/>
          <w:spacing w:val="-17"/>
          <w:w w:val="105"/>
        </w:rPr>
        <w:t xml:space="preserve"> </w:t>
      </w:r>
      <w:r>
        <w:rPr>
          <w:color w:val="111111"/>
          <w:w w:val="105"/>
        </w:rPr>
        <w:t>families,</w:t>
      </w:r>
      <w:r>
        <w:rPr>
          <w:color w:val="111111"/>
          <w:spacing w:val="-17"/>
          <w:w w:val="105"/>
        </w:rPr>
        <w:t xml:space="preserve"> </w:t>
      </w:r>
      <w:r>
        <w:rPr>
          <w:color w:val="111111"/>
          <w:w w:val="105"/>
        </w:rPr>
        <w:t>carers</w:t>
      </w:r>
      <w:r>
        <w:rPr>
          <w:color w:val="111111"/>
          <w:spacing w:val="-19"/>
          <w:w w:val="105"/>
        </w:rPr>
        <w:t xml:space="preserve"> </w:t>
      </w:r>
      <w:r>
        <w:rPr>
          <w:color w:val="111111"/>
          <w:w w:val="105"/>
        </w:rPr>
        <w:t>and</w:t>
      </w:r>
      <w:r>
        <w:rPr>
          <w:color w:val="111111"/>
          <w:spacing w:val="-25"/>
          <w:w w:val="105"/>
        </w:rPr>
        <w:t xml:space="preserve"> </w:t>
      </w:r>
      <w:r>
        <w:rPr>
          <w:color w:val="111111"/>
          <w:w w:val="105"/>
        </w:rPr>
        <w:t>supporters,</w:t>
      </w:r>
      <w:r>
        <w:rPr>
          <w:color w:val="111111"/>
          <w:spacing w:val="-13"/>
          <w:w w:val="105"/>
        </w:rPr>
        <w:t xml:space="preserve"> </w:t>
      </w:r>
      <w:r>
        <w:rPr>
          <w:color w:val="111111"/>
          <w:w w:val="105"/>
        </w:rPr>
        <w:t>as</w:t>
      </w:r>
      <w:r>
        <w:rPr>
          <w:color w:val="111111"/>
          <w:spacing w:val="-20"/>
          <w:w w:val="105"/>
        </w:rPr>
        <w:t xml:space="preserve"> </w:t>
      </w:r>
      <w:r>
        <w:rPr>
          <w:color w:val="111111"/>
          <w:w w:val="105"/>
        </w:rPr>
        <w:t>well</w:t>
      </w:r>
      <w:r>
        <w:rPr>
          <w:color w:val="111111"/>
          <w:spacing w:val="-24"/>
          <w:w w:val="105"/>
        </w:rPr>
        <w:t xml:space="preserve"> </w:t>
      </w:r>
      <w:r>
        <w:rPr>
          <w:color w:val="111111"/>
          <w:w w:val="105"/>
        </w:rPr>
        <w:t>as</w:t>
      </w:r>
      <w:r>
        <w:rPr>
          <w:color w:val="111111"/>
          <w:spacing w:val="-23"/>
          <w:w w:val="105"/>
        </w:rPr>
        <w:t xml:space="preserve"> </w:t>
      </w:r>
      <w:r>
        <w:rPr>
          <w:color w:val="111111"/>
          <w:w w:val="105"/>
        </w:rPr>
        <w:t>the</w:t>
      </w:r>
      <w:r>
        <w:rPr>
          <w:color w:val="111111"/>
          <w:spacing w:val="-21"/>
          <w:w w:val="105"/>
        </w:rPr>
        <w:t xml:space="preserve"> </w:t>
      </w:r>
      <w:r>
        <w:rPr>
          <w:color w:val="111111"/>
          <w:w w:val="105"/>
        </w:rPr>
        <w:t>states</w:t>
      </w:r>
      <w:r>
        <w:rPr>
          <w:color w:val="111111"/>
          <w:spacing w:val="-18"/>
          <w:w w:val="105"/>
        </w:rPr>
        <w:t xml:space="preserve"> </w:t>
      </w:r>
      <w:r>
        <w:rPr>
          <w:color w:val="111111"/>
          <w:w w:val="105"/>
        </w:rPr>
        <w:t>and</w:t>
      </w:r>
      <w:r>
        <w:rPr>
          <w:color w:val="111111"/>
          <w:spacing w:val="-24"/>
          <w:w w:val="105"/>
        </w:rPr>
        <w:t xml:space="preserve"> </w:t>
      </w:r>
      <w:r>
        <w:rPr>
          <w:color w:val="111111"/>
          <w:w w:val="105"/>
        </w:rPr>
        <w:t>territories</w:t>
      </w:r>
      <w:r>
        <w:rPr>
          <w:color w:val="111111"/>
          <w:spacing w:val="-15"/>
          <w:w w:val="105"/>
        </w:rPr>
        <w:t xml:space="preserve"> </w:t>
      </w:r>
      <w:r>
        <w:rPr>
          <w:color w:val="111111"/>
          <w:w w:val="105"/>
        </w:rPr>
        <w:t>to consider</w:t>
      </w:r>
      <w:r>
        <w:rPr>
          <w:color w:val="111111"/>
          <w:spacing w:val="-22"/>
          <w:w w:val="105"/>
        </w:rPr>
        <w:t xml:space="preserve"> </w:t>
      </w:r>
      <w:r>
        <w:rPr>
          <w:color w:val="111111"/>
          <w:w w:val="105"/>
        </w:rPr>
        <w:t>the</w:t>
      </w:r>
      <w:r>
        <w:rPr>
          <w:color w:val="111111"/>
          <w:spacing w:val="-29"/>
          <w:w w:val="105"/>
        </w:rPr>
        <w:t xml:space="preserve"> </w:t>
      </w:r>
      <w:r>
        <w:rPr>
          <w:color w:val="111111"/>
          <w:w w:val="105"/>
        </w:rPr>
        <w:t>recommendations</w:t>
      </w:r>
      <w:r>
        <w:rPr>
          <w:color w:val="111111"/>
          <w:spacing w:val="-32"/>
          <w:w w:val="105"/>
        </w:rPr>
        <w:t xml:space="preserve"> </w:t>
      </w:r>
      <w:r>
        <w:rPr>
          <w:color w:val="111111"/>
          <w:w w:val="105"/>
        </w:rPr>
        <w:t>of</w:t>
      </w:r>
      <w:r>
        <w:rPr>
          <w:color w:val="111111"/>
          <w:spacing w:val="-28"/>
          <w:w w:val="105"/>
        </w:rPr>
        <w:t xml:space="preserve"> </w:t>
      </w:r>
      <w:r>
        <w:rPr>
          <w:color w:val="111111"/>
          <w:w w:val="105"/>
        </w:rPr>
        <w:t>the</w:t>
      </w:r>
      <w:r>
        <w:rPr>
          <w:color w:val="111111"/>
          <w:spacing w:val="-26"/>
          <w:w w:val="105"/>
        </w:rPr>
        <w:t xml:space="preserve"> </w:t>
      </w:r>
      <w:r>
        <w:rPr>
          <w:color w:val="111111"/>
          <w:w w:val="105"/>
        </w:rPr>
        <w:t>Productivity</w:t>
      </w:r>
      <w:r>
        <w:rPr>
          <w:color w:val="111111"/>
          <w:spacing w:val="-15"/>
          <w:w w:val="105"/>
        </w:rPr>
        <w:t xml:space="preserve"> </w:t>
      </w:r>
      <w:r>
        <w:rPr>
          <w:color w:val="111111"/>
          <w:w w:val="105"/>
        </w:rPr>
        <w:t>Commission</w:t>
      </w:r>
      <w:r>
        <w:rPr>
          <w:color w:val="111111"/>
          <w:spacing w:val="-21"/>
          <w:w w:val="105"/>
        </w:rPr>
        <w:t xml:space="preserve"> </w:t>
      </w:r>
      <w:r>
        <w:rPr>
          <w:color w:val="111111"/>
          <w:w w:val="105"/>
        </w:rPr>
        <w:t>Review</w:t>
      </w:r>
      <w:r>
        <w:rPr>
          <w:color w:val="111111"/>
          <w:spacing w:val="-20"/>
          <w:w w:val="105"/>
        </w:rPr>
        <w:t xml:space="preserve"> </w:t>
      </w:r>
      <w:r>
        <w:rPr>
          <w:color w:val="111111"/>
          <w:w w:val="105"/>
        </w:rPr>
        <w:t>of</w:t>
      </w:r>
      <w:r>
        <w:rPr>
          <w:color w:val="111111"/>
          <w:spacing w:val="-28"/>
          <w:w w:val="105"/>
        </w:rPr>
        <w:t xml:space="preserve"> </w:t>
      </w:r>
      <w:r>
        <w:rPr>
          <w:color w:val="111111"/>
          <w:w w:val="105"/>
        </w:rPr>
        <w:t>the</w:t>
      </w:r>
      <w:r>
        <w:rPr>
          <w:color w:val="111111"/>
          <w:spacing w:val="-27"/>
          <w:w w:val="105"/>
        </w:rPr>
        <w:t xml:space="preserve"> </w:t>
      </w:r>
      <w:r>
        <w:rPr>
          <w:color w:val="111111"/>
          <w:w w:val="105"/>
        </w:rPr>
        <w:t>National</w:t>
      </w:r>
      <w:r>
        <w:rPr>
          <w:color w:val="111111"/>
          <w:spacing w:val="-22"/>
          <w:w w:val="105"/>
        </w:rPr>
        <w:t xml:space="preserve"> </w:t>
      </w:r>
      <w:r>
        <w:rPr>
          <w:color w:val="111111"/>
          <w:w w:val="105"/>
        </w:rPr>
        <w:t>Disability Agreement.</w:t>
      </w:r>
    </w:p>
    <w:p w:rsidR="00711354" w:rsidRDefault="008B39F0">
      <w:pPr>
        <w:pStyle w:val="ListParagraph"/>
        <w:numPr>
          <w:ilvl w:val="0"/>
          <w:numId w:val="2"/>
        </w:numPr>
        <w:tabs>
          <w:tab w:val="left" w:pos="2037"/>
          <w:tab w:val="left" w:pos="2038"/>
        </w:tabs>
        <w:spacing w:before="169" w:line="333" w:lineRule="auto"/>
        <w:ind w:left="1298" w:right="1135" w:firstLine="15"/>
        <w:rPr>
          <w:b/>
          <w:color w:val="111111"/>
          <w:sz w:val="20"/>
        </w:rPr>
      </w:pPr>
      <w:r>
        <w:rPr>
          <w:b/>
          <w:color w:val="111111"/>
          <w:sz w:val="20"/>
        </w:rPr>
        <w:t xml:space="preserve">Commitment to set aside, as a clearly defined reserve fund, the full and ongoing funding of the National Disability Insurance Scheme (NDIS) and to provide any necessary legislation to </w:t>
      </w:r>
      <w:r>
        <w:rPr>
          <w:color w:val="111111"/>
          <w:sz w:val="21"/>
        </w:rPr>
        <w:t xml:space="preserve">this effect. This must be at the level required for the full Scheme each year, including any funds </w:t>
      </w:r>
      <w:r>
        <w:rPr>
          <w:b/>
          <w:color w:val="111111"/>
          <w:sz w:val="20"/>
        </w:rPr>
        <w:t>remaining being retained in the reserve fund, including from any budget underspend in any given year. This is to provide certainty for all approved participants and for the long term security of the</w:t>
      </w:r>
      <w:r>
        <w:rPr>
          <w:b/>
          <w:color w:val="111111"/>
          <w:spacing w:val="-3"/>
          <w:sz w:val="20"/>
        </w:rPr>
        <w:t xml:space="preserve"> </w:t>
      </w:r>
      <w:r>
        <w:rPr>
          <w:b/>
          <w:color w:val="111111"/>
          <w:sz w:val="20"/>
        </w:rPr>
        <w:t>Scheme.</w:t>
      </w:r>
    </w:p>
    <w:p w:rsidR="00711354" w:rsidRDefault="008B39F0">
      <w:pPr>
        <w:pStyle w:val="BodyText"/>
        <w:spacing w:before="166" w:line="321" w:lineRule="auto"/>
        <w:ind w:left="1298" w:right="1382" w:hanging="2"/>
      </w:pPr>
      <w:r>
        <w:rPr>
          <w:color w:val="111111"/>
        </w:rPr>
        <w:t>The Morrison Government will establish an NDIS Reserve Fund to manage the lifetime risk of participant costs. It will improve participant outcomes and manage scheme sustainability on insurance principles. The parameters of the Reserve Fund will be agreed with the states and territories, in line with the NDIS Full Scheme Agreements that have been signed with NSW, SA, ACT and NT.</w:t>
      </w:r>
    </w:p>
    <w:p w:rsidR="00711354" w:rsidRDefault="00711354">
      <w:pPr>
        <w:pStyle w:val="BodyText"/>
        <w:rPr>
          <w:sz w:val="22"/>
        </w:rPr>
      </w:pPr>
    </w:p>
    <w:p w:rsidR="00711354" w:rsidRDefault="00711354">
      <w:pPr>
        <w:pStyle w:val="BodyText"/>
        <w:rPr>
          <w:sz w:val="22"/>
        </w:rPr>
      </w:pPr>
    </w:p>
    <w:p w:rsidR="00711354" w:rsidRDefault="00711354">
      <w:pPr>
        <w:pStyle w:val="BodyText"/>
        <w:rPr>
          <w:sz w:val="22"/>
        </w:rPr>
      </w:pPr>
    </w:p>
    <w:p w:rsidR="00711354" w:rsidRDefault="00711354">
      <w:pPr>
        <w:pStyle w:val="BodyText"/>
        <w:rPr>
          <w:sz w:val="22"/>
        </w:rPr>
      </w:pPr>
    </w:p>
    <w:p w:rsidR="00711354" w:rsidRDefault="00711354">
      <w:pPr>
        <w:pStyle w:val="BodyText"/>
        <w:rPr>
          <w:sz w:val="22"/>
        </w:rPr>
      </w:pPr>
    </w:p>
    <w:p w:rsidR="00711354" w:rsidRDefault="00711354">
      <w:pPr>
        <w:pStyle w:val="BodyText"/>
        <w:rPr>
          <w:sz w:val="22"/>
        </w:rPr>
      </w:pPr>
    </w:p>
    <w:p w:rsidR="00711354" w:rsidRDefault="00711354">
      <w:pPr>
        <w:pStyle w:val="BodyText"/>
        <w:spacing w:before="3"/>
        <w:rPr>
          <w:sz w:val="30"/>
        </w:rPr>
      </w:pPr>
    </w:p>
    <w:p w:rsidR="00711354" w:rsidRDefault="008B39F0">
      <w:pPr>
        <w:ind w:right="1262"/>
        <w:jc w:val="right"/>
        <w:rPr>
          <w:sz w:val="20"/>
        </w:rPr>
      </w:pPr>
      <w:r>
        <w:rPr>
          <w:color w:val="111111"/>
          <w:w w:val="95"/>
          <w:sz w:val="20"/>
        </w:rPr>
        <w:t>3</w:t>
      </w:r>
    </w:p>
    <w:p w:rsidR="00711354" w:rsidRDefault="00711354">
      <w:pPr>
        <w:jc w:val="right"/>
        <w:rPr>
          <w:sz w:val="20"/>
        </w:rPr>
        <w:sectPr w:rsidR="00711354">
          <w:pgSz w:w="11910" w:h="16830"/>
          <w:pgMar w:top="1500" w:right="100" w:bottom="0" w:left="160" w:header="720" w:footer="720" w:gutter="0"/>
          <w:cols w:space="720"/>
        </w:sectPr>
      </w:pPr>
    </w:p>
    <w:p w:rsidR="00711354" w:rsidRDefault="008B39F0">
      <w:pPr>
        <w:pStyle w:val="ListParagraph"/>
        <w:numPr>
          <w:ilvl w:val="0"/>
          <w:numId w:val="2"/>
        </w:numPr>
        <w:tabs>
          <w:tab w:val="left" w:pos="2094"/>
          <w:tab w:val="left" w:pos="2096"/>
        </w:tabs>
        <w:spacing w:before="77" w:line="333" w:lineRule="auto"/>
        <w:ind w:left="1366" w:right="1092" w:firstLine="8"/>
        <w:rPr>
          <w:b/>
          <w:color w:val="111111"/>
          <w:sz w:val="20"/>
        </w:rPr>
      </w:pPr>
      <w:r>
        <w:rPr>
          <w:b/>
          <w:color w:val="111111"/>
          <w:sz w:val="20"/>
        </w:rPr>
        <w:t>Commitment to people with disability who are not part of the NDIS for continued access to services and relevant supports provided at a Federal and State/Territory level through COAG and other agreements or</w:t>
      </w:r>
      <w:r>
        <w:rPr>
          <w:b/>
          <w:color w:val="111111"/>
          <w:spacing w:val="1"/>
          <w:sz w:val="20"/>
        </w:rPr>
        <w:t xml:space="preserve"> </w:t>
      </w:r>
      <w:r>
        <w:rPr>
          <w:b/>
          <w:color w:val="111111"/>
          <w:sz w:val="20"/>
        </w:rPr>
        <w:t>arrangements.</w:t>
      </w:r>
    </w:p>
    <w:p w:rsidR="00711354" w:rsidRDefault="008B39F0">
      <w:pPr>
        <w:pStyle w:val="BodyText"/>
        <w:spacing w:before="160" w:line="319" w:lineRule="auto"/>
        <w:ind w:left="1360" w:right="1152" w:hanging="2"/>
      </w:pPr>
      <w:r>
        <w:rPr>
          <w:color w:val="111111"/>
        </w:rPr>
        <w:t>The Morrison Government is committed to ensuring people with disability who are not eligible for the NDIS continue to be supported.</w:t>
      </w:r>
    </w:p>
    <w:p w:rsidR="00711354" w:rsidRDefault="00B26702">
      <w:pPr>
        <w:pStyle w:val="BodyText"/>
        <w:spacing w:before="170" w:line="321" w:lineRule="auto"/>
        <w:ind w:left="1354" w:right="1223" w:firstLine="3"/>
      </w:pPr>
      <w:r>
        <w:pict>
          <v:line id="_x0000_s1031" style="position:absolute;left:0;text-align:left;z-index:251661312;mso-position-horizontal-relative:page" from="4.8pt,136.3pt" to="4.8pt,26.75pt" strokeweight=".25442mm">
            <w10:wrap anchorx="page"/>
          </v:line>
        </w:pict>
      </w:r>
      <w:r w:rsidR="008B39F0">
        <w:rPr>
          <w:color w:val="111111"/>
        </w:rPr>
        <w:t>In the 2018 Budget the Coalition committed $92.6 million over 4 years to provide continuity of support for clients of existing Commonwealth programs transitioning to the NDIS who are found ineligible. There are five different packages of continuity of support which will be implemented from 1 July 2019, with approximately 27,000 existing Commonwealth clients expected to receive continuity of support.</w:t>
      </w:r>
    </w:p>
    <w:p w:rsidR="00711354" w:rsidRDefault="008B39F0">
      <w:pPr>
        <w:spacing w:before="165" w:line="324" w:lineRule="auto"/>
        <w:ind w:left="1342" w:right="1167" w:firstLine="1"/>
        <w:jc w:val="both"/>
        <w:rPr>
          <w:i/>
          <w:sz w:val="20"/>
        </w:rPr>
      </w:pPr>
      <w:r>
        <w:rPr>
          <w:color w:val="111111"/>
          <w:w w:val="105"/>
          <w:sz w:val="21"/>
        </w:rPr>
        <w:t>The</w:t>
      </w:r>
      <w:r>
        <w:rPr>
          <w:color w:val="111111"/>
          <w:spacing w:val="-19"/>
          <w:w w:val="105"/>
          <w:sz w:val="21"/>
        </w:rPr>
        <w:t xml:space="preserve"> </w:t>
      </w:r>
      <w:r>
        <w:rPr>
          <w:color w:val="111111"/>
          <w:w w:val="105"/>
          <w:sz w:val="21"/>
        </w:rPr>
        <w:t>Morrison</w:t>
      </w:r>
      <w:r>
        <w:rPr>
          <w:color w:val="111111"/>
          <w:spacing w:val="-16"/>
          <w:w w:val="105"/>
          <w:sz w:val="21"/>
        </w:rPr>
        <w:t xml:space="preserve"> </w:t>
      </w:r>
      <w:r>
        <w:rPr>
          <w:color w:val="111111"/>
          <w:w w:val="105"/>
          <w:sz w:val="21"/>
        </w:rPr>
        <w:t>Government will</w:t>
      </w:r>
      <w:r>
        <w:rPr>
          <w:color w:val="111111"/>
          <w:spacing w:val="-19"/>
          <w:w w:val="105"/>
          <w:sz w:val="21"/>
        </w:rPr>
        <w:t xml:space="preserve"> </w:t>
      </w:r>
      <w:r>
        <w:rPr>
          <w:color w:val="111111"/>
          <w:w w:val="105"/>
          <w:sz w:val="21"/>
        </w:rPr>
        <w:t>also</w:t>
      </w:r>
      <w:r>
        <w:rPr>
          <w:color w:val="111111"/>
          <w:spacing w:val="-15"/>
          <w:w w:val="105"/>
          <w:sz w:val="21"/>
        </w:rPr>
        <w:t xml:space="preserve"> </w:t>
      </w:r>
      <w:r>
        <w:rPr>
          <w:color w:val="111111"/>
          <w:w w:val="105"/>
          <w:sz w:val="21"/>
        </w:rPr>
        <w:t>continue</w:t>
      </w:r>
      <w:r>
        <w:rPr>
          <w:color w:val="111111"/>
          <w:spacing w:val="-8"/>
          <w:w w:val="105"/>
          <w:sz w:val="21"/>
        </w:rPr>
        <w:t xml:space="preserve"> </w:t>
      </w:r>
      <w:r>
        <w:rPr>
          <w:color w:val="111111"/>
          <w:w w:val="105"/>
          <w:sz w:val="21"/>
        </w:rPr>
        <w:t>to</w:t>
      </w:r>
      <w:r>
        <w:rPr>
          <w:color w:val="111111"/>
          <w:spacing w:val="-1"/>
          <w:w w:val="105"/>
          <w:sz w:val="21"/>
        </w:rPr>
        <w:t xml:space="preserve"> </w:t>
      </w:r>
      <w:r>
        <w:rPr>
          <w:color w:val="111111"/>
          <w:w w:val="105"/>
          <w:sz w:val="21"/>
        </w:rPr>
        <w:t>work</w:t>
      </w:r>
      <w:r>
        <w:rPr>
          <w:color w:val="111111"/>
          <w:spacing w:val="-13"/>
          <w:w w:val="105"/>
          <w:sz w:val="21"/>
        </w:rPr>
        <w:t xml:space="preserve"> </w:t>
      </w:r>
      <w:r>
        <w:rPr>
          <w:color w:val="111111"/>
          <w:w w:val="105"/>
          <w:sz w:val="21"/>
        </w:rPr>
        <w:t>in</w:t>
      </w:r>
      <w:r>
        <w:rPr>
          <w:color w:val="111111"/>
          <w:spacing w:val="-12"/>
          <w:w w:val="105"/>
          <w:sz w:val="21"/>
        </w:rPr>
        <w:t xml:space="preserve"> </w:t>
      </w:r>
      <w:r>
        <w:rPr>
          <w:color w:val="111111"/>
          <w:w w:val="105"/>
          <w:sz w:val="21"/>
        </w:rPr>
        <w:t>partnership</w:t>
      </w:r>
      <w:r>
        <w:rPr>
          <w:color w:val="111111"/>
          <w:spacing w:val="-3"/>
          <w:w w:val="105"/>
          <w:sz w:val="21"/>
        </w:rPr>
        <w:t xml:space="preserve"> </w:t>
      </w:r>
      <w:r>
        <w:rPr>
          <w:color w:val="111111"/>
          <w:w w:val="105"/>
          <w:sz w:val="21"/>
        </w:rPr>
        <w:t>with</w:t>
      </w:r>
      <w:r>
        <w:rPr>
          <w:color w:val="111111"/>
          <w:spacing w:val="-21"/>
          <w:w w:val="105"/>
          <w:sz w:val="21"/>
        </w:rPr>
        <w:t xml:space="preserve"> </w:t>
      </w:r>
      <w:r>
        <w:rPr>
          <w:color w:val="111111"/>
          <w:w w:val="105"/>
          <w:sz w:val="21"/>
        </w:rPr>
        <w:t>state,</w:t>
      </w:r>
      <w:r>
        <w:rPr>
          <w:color w:val="111111"/>
          <w:spacing w:val="-15"/>
          <w:w w:val="105"/>
          <w:sz w:val="21"/>
        </w:rPr>
        <w:t xml:space="preserve"> </w:t>
      </w:r>
      <w:r>
        <w:rPr>
          <w:color w:val="111111"/>
          <w:w w:val="105"/>
          <w:sz w:val="21"/>
        </w:rPr>
        <w:t>territory</w:t>
      </w:r>
      <w:r>
        <w:rPr>
          <w:color w:val="111111"/>
          <w:spacing w:val="-16"/>
          <w:w w:val="105"/>
          <w:sz w:val="21"/>
        </w:rPr>
        <w:t xml:space="preserve"> </w:t>
      </w:r>
      <w:r>
        <w:rPr>
          <w:color w:val="111111"/>
          <w:w w:val="105"/>
          <w:sz w:val="21"/>
        </w:rPr>
        <w:t>and</w:t>
      </w:r>
      <w:r>
        <w:rPr>
          <w:color w:val="111111"/>
          <w:spacing w:val="-27"/>
          <w:w w:val="105"/>
          <w:sz w:val="21"/>
        </w:rPr>
        <w:t xml:space="preserve"> </w:t>
      </w:r>
      <w:r>
        <w:rPr>
          <w:color w:val="111111"/>
          <w:w w:val="105"/>
          <w:sz w:val="21"/>
        </w:rPr>
        <w:t>local governments,</w:t>
      </w:r>
      <w:r>
        <w:rPr>
          <w:color w:val="111111"/>
          <w:spacing w:val="-19"/>
          <w:w w:val="105"/>
          <w:sz w:val="21"/>
        </w:rPr>
        <w:t xml:space="preserve"> </w:t>
      </w:r>
      <w:r>
        <w:rPr>
          <w:color w:val="111111"/>
          <w:w w:val="105"/>
          <w:sz w:val="21"/>
        </w:rPr>
        <w:t>people</w:t>
      </w:r>
      <w:r>
        <w:rPr>
          <w:color w:val="111111"/>
          <w:spacing w:val="-21"/>
          <w:w w:val="105"/>
          <w:sz w:val="21"/>
        </w:rPr>
        <w:t xml:space="preserve"> </w:t>
      </w:r>
      <w:r>
        <w:rPr>
          <w:color w:val="111111"/>
          <w:w w:val="105"/>
          <w:sz w:val="21"/>
        </w:rPr>
        <w:t>with</w:t>
      </w:r>
      <w:r>
        <w:rPr>
          <w:color w:val="111111"/>
          <w:spacing w:val="-28"/>
          <w:w w:val="105"/>
          <w:sz w:val="21"/>
        </w:rPr>
        <w:t xml:space="preserve"> </w:t>
      </w:r>
      <w:r>
        <w:rPr>
          <w:color w:val="111111"/>
          <w:w w:val="105"/>
          <w:sz w:val="21"/>
        </w:rPr>
        <w:t>disability</w:t>
      </w:r>
      <w:r>
        <w:rPr>
          <w:color w:val="111111"/>
          <w:spacing w:val="-20"/>
          <w:w w:val="105"/>
          <w:sz w:val="21"/>
        </w:rPr>
        <w:t xml:space="preserve"> </w:t>
      </w:r>
      <w:r>
        <w:rPr>
          <w:color w:val="111111"/>
          <w:w w:val="105"/>
          <w:sz w:val="21"/>
        </w:rPr>
        <w:t>and</w:t>
      </w:r>
      <w:r>
        <w:rPr>
          <w:color w:val="111111"/>
          <w:spacing w:val="-32"/>
          <w:w w:val="105"/>
          <w:sz w:val="21"/>
        </w:rPr>
        <w:t xml:space="preserve"> </w:t>
      </w:r>
      <w:r>
        <w:rPr>
          <w:color w:val="111111"/>
          <w:w w:val="105"/>
          <w:sz w:val="21"/>
        </w:rPr>
        <w:t>the</w:t>
      </w:r>
      <w:r>
        <w:rPr>
          <w:color w:val="111111"/>
          <w:spacing w:val="-25"/>
          <w:w w:val="105"/>
          <w:sz w:val="21"/>
        </w:rPr>
        <w:t xml:space="preserve"> </w:t>
      </w:r>
      <w:r>
        <w:rPr>
          <w:color w:val="111111"/>
          <w:w w:val="105"/>
          <w:sz w:val="21"/>
        </w:rPr>
        <w:t>disability</w:t>
      </w:r>
      <w:r>
        <w:rPr>
          <w:color w:val="111111"/>
          <w:spacing w:val="-24"/>
          <w:w w:val="105"/>
          <w:sz w:val="21"/>
        </w:rPr>
        <w:t xml:space="preserve"> </w:t>
      </w:r>
      <w:r>
        <w:rPr>
          <w:color w:val="111111"/>
          <w:w w:val="105"/>
          <w:sz w:val="21"/>
        </w:rPr>
        <w:t>sector</w:t>
      </w:r>
      <w:r>
        <w:rPr>
          <w:color w:val="111111"/>
          <w:spacing w:val="-20"/>
          <w:w w:val="105"/>
          <w:sz w:val="21"/>
        </w:rPr>
        <w:t xml:space="preserve"> </w:t>
      </w:r>
      <w:r>
        <w:rPr>
          <w:color w:val="111111"/>
          <w:w w:val="105"/>
          <w:sz w:val="21"/>
        </w:rPr>
        <w:t>more</w:t>
      </w:r>
      <w:r>
        <w:rPr>
          <w:color w:val="111111"/>
          <w:spacing w:val="-25"/>
          <w:w w:val="105"/>
          <w:sz w:val="21"/>
        </w:rPr>
        <w:t xml:space="preserve"> </w:t>
      </w:r>
      <w:r>
        <w:rPr>
          <w:color w:val="111111"/>
          <w:w w:val="105"/>
          <w:sz w:val="21"/>
        </w:rPr>
        <w:t>broadly</w:t>
      </w:r>
      <w:r>
        <w:rPr>
          <w:color w:val="111111"/>
          <w:spacing w:val="-24"/>
          <w:w w:val="105"/>
          <w:sz w:val="21"/>
        </w:rPr>
        <w:t xml:space="preserve"> </w:t>
      </w:r>
      <w:r>
        <w:rPr>
          <w:color w:val="111111"/>
          <w:w w:val="105"/>
          <w:sz w:val="21"/>
        </w:rPr>
        <w:t>to</w:t>
      </w:r>
      <w:r>
        <w:rPr>
          <w:color w:val="111111"/>
          <w:spacing w:val="-14"/>
          <w:w w:val="105"/>
          <w:sz w:val="21"/>
        </w:rPr>
        <w:t xml:space="preserve"> </w:t>
      </w:r>
      <w:r>
        <w:rPr>
          <w:color w:val="111111"/>
          <w:w w:val="105"/>
          <w:sz w:val="21"/>
        </w:rPr>
        <w:t>develop</w:t>
      </w:r>
      <w:r>
        <w:rPr>
          <w:color w:val="111111"/>
          <w:spacing w:val="-24"/>
          <w:w w:val="105"/>
          <w:sz w:val="21"/>
        </w:rPr>
        <w:t xml:space="preserve"> </w:t>
      </w:r>
      <w:r>
        <w:rPr>
          <w:color w:val="111111"/>
          <w:w w:val="105"/>
          <w:sz w:val="21"/>
        </w:rPr>
        <w:t>a</w:t>
      </w:r>
      <w:r>
        <w:rPr>
          <w:color w:val="111111"/>
          <w:spacing w:val="-27"/>
          <w:w w:val="105"/>
          <w:sz w:val="21"/>
        </w:rPr>
        <w:t xml:space="preserve"> </w:t>
      </w:r>
      <w:r>
        <w:rPr>
          <w:color w:val="111111"/>
          <w:w w:val="105"/>
          <w:sz w:val="21"/>
        </w:rPr>
        <w:t>new</w:t>
      </w:r>
      <w:r>
        <w:rPr>
          <w:color w:val="111111"/>
          <w:spacing w:val="-26"/>
          <w:w w:val="105"/>
          <w:sz w:val="21"/>
        </w:rPr>
        <w:t xml:space="preserve"> </w:t>
      </w:r>
      <w:r>
        <w:rPr>
          <w:color w:val="111111"/>
          <w:w w:val="105"/>
          <w:sz w:val="21"/>
        </w:rPr>
        <w:t>NOS for</w:t>
      </w:r>
      <w:r>
        <w:rPr>
          <w:color w:val="111111"/>
          <w:spacing w:val="-23"/>
          <w:w w:val="105"/>
          <w:sz w:val="21"/>
        </w:rPr>
        <w:t xml:space="preserve"> </w:t>
      </w:r>
      <w:r>
        <w:rPr>
          <w:color w:val="111111"/>
          <w:w w:val="105"/>
          <w:sz w:val="21"/>
        </w:rPr>
        <w:t>the</w:t>
      </w:r>
      <w:r>
        <w:rPr>
          <w:color w:val="111111"/>
          <w:spacing w:val="-21"/>
          <w:w w:val="105"/>
          <w:sz w:val="21"/>
        </w:rPr>
        <w:t xml:space="preserve"> </w:t>
      </w:r>
      <w:r>
        <w:rPr>
          <w:color w:val="111111"/>
          <w:w w:val="105"/>
          <w:sz w:val="21"/>
        </w:rPr>
        <w:t>next</w:t>
      </w:r>
      <w:r>
        <w:rPr>
          <w:color w:val="111111"/>
          <w:spacing w:val="-16"/>
          <w:w w:val="105"/>
          <w:sz w:val="21"/>
        </w:rPr>
        <w:t xml:space="preserve"> </w:t>
      </w:r>
      <w:r>
        <w:rPr>
          <w:color w:val="111111"/>
          <w:w w:val="105"/>
          <w:sz w:val="21"/>
        </w:rPr>
        <w:t>decade</w:t>
      </w:r>
      <w:r>
        <w:rPr>
          <w:color w:val="111111"/>
          <w:spacing w:val="-16"/>
          <w:w w:val="105"/>
          <w:sz w:val="21"/>
        </w:rPr>
        <w:t xml:space="preserve"> </w:t>
      </w:r>
      <w:r>
        <w:rPr>
          <w:color w:val="111111"/>
          <w:w w:val="105"/>
          <w:sz w:val="21"/>
        </w:rPr>
        <w:t>and</w:t>
      </w:r>
      <w:r>
        <w:rPr>
          <w:color w:val="111111"/>
          <w:spacing w:val="-28"/>
          <w:w w:val="105"/>
          <w:sz w:val="21"/>
        </w:rPr>
        <w:t xml:space="preserve"> </w:t>
      </w:r>
      <w:r>
        <w:rPr>
          <w:color w:val="111111"/>
          <w:w w:val="105"/>
          <w:sz w:val="21"/>
        </w:rPr>
        <w:t>consider</w:t>
      </w:r>
      <w:r>
        <w:rPr>
          <w:color w:val="111111"/>
          <w:spacing w:val="-13"/>
          <w:w w:val="105"/>
          <w:sz w:val="21"/>
        </w:rPr>
        <w:t xml:space="preserve"> </w:t>
      </w:r>
      <w:r>
        <w:rPr>
          <w:color w:val="111111"/>
          <w:w w:val="105"/>
          <w:sz w:val="21"/>
        </w:rPr>
        <w:t>the</w:t>
      </w:r>
      <w:r>
        <w:rPr>
          <w:color w:val="111111"/>
          <w:spacing w:val="-21"/>
          <w:w w:val="105"/>
          <w:sz w:val="21"/>
        </w:rPr>
        <w:t xml:space="preserve"> </w:t>
      </w:r>
      <w:r>
        <w:rPr>
          <w:color w:val="111111"/>
          <w:w w:val="105"/>
          <w:sz w:val="21"/>
        </w:rPr>
        <w:t>recommendations</w:t>
      </w:r>
      <w:r>
        <w:rPr>
          <w:color w:val="111111"/>
          <w:spacing w:val="-31"/>
          <w:w w:val="105"/>
          <w:sz w:val="21"/>
        </w:rPr>
        <w:t xml:space="preserve"> </w:t>
      </w:r>
      <w:r>
        <w:rPr>
          <w:color w:val="111111"/>
          <w:w w:val="105"/>
          <w:sz w:val="21"/>
        </w:rPr>
        <w:t>of</w:t>
      </w:r>
      <w:r>
        <w:rPr>
          <w:color w:val="111111"/>
          <w:spacing w:val="-26"/>
          <w:w w:val="105"/>
          <w:sz w:val="21"/>
        </w:rPr>
        <w:t xml:space="preserve"> </w:t>
      </w:r>
      <w:r>
        <w:rPr>
          <w:i/>
          <w:color w:val="111111"/>
          <w:w w:val="105"/>
          <w:sz w:val="20"/>
        </w:rPr>
        <w:t>the</w:t>
      </w:r>
      <w:r>
        <w:rPr>
          <w:i/>
          <w:color w:val="111111"/>
          <w:spacing w:val="-14"/>
          <w:w w:val="105"/>
          <w:sz w:val="20"/>
        </w:rPr>
        <w:t xml:space="preserve"> </w:t>
      </w:r>
      <w:r>
        <w:rPr>
          <w:i/>
          <w:color w:val="111111"/>
          <w:w w:val="105"/>
          <w:sz w:val="20"/>
        </w:rPr>
        <w:t>Productivity</w:t>
      </w:r>
      <w:r>
        <w:rPr>
          <w:i/>
          <w:color w:val="111111"/>
          <w:spacing w:val="-8"/>
          <w:w w:val="105"/>
          <w:sz w:val="20"/>
        </w:rPr>
        <w:t xml:space="preserve"> </w:t>
      </w:r>
      <w:r>
        <w:rPr>
          <w:i/>
          <w:color w:val="111111"/>
          <w:w w:val="105"/>
          <w:sz w:val="20"/>
        </w:rPr>
        <w:t>Commission</w:t>
      </w:r>
      <w:r>
        <w:rPr>
          <w:i/>
          <w:color w:val="111111"/>
          <w:spacing w:val="-5"/>
          <w:w w:val="105"/>
          <w:sz w:val="20"/>
        </w:rPr>
        <w:t xml:space="preserve"> </w:t>
      </w:r>
      <w:r>
        <w:rPr>
          <w:i/>
          <w:color w:val="111111"/>
          <w:w w:val="105"/>
          <w:sz w:val="20"/>
        </w:rPr>
        <w:t>Review</w:t>
      </w:r>
      <w:r>
        <w:rPr>
          <w:i/>
          <w:color w:val="111111"/>
          <w:spacing w:val="-14"/>
          <w:w w:val="105"/>
          <w:sz w:val="20"/>
        </w:rPr>
        <w:t xml:space="preserve"> </w:t>
      </w:r>
      <w:r>
        <w:rPr>
          <w:i/>
          <w:color w:val="111111"/>
          <w:w w:val="105"/>
          <w:sz w:val="20"/>
        </w:rPr>
        <w:t>of the National Disability</w:t>
      </w:r>
      <w:r>
        <w:rPr>
          <w:i/>
          <w:color w:val="111111"/>
          <w:spacing w:val="20"/>
          <w:w w:val="105"/>
          <w:sz w:val="20"/>
        </w:rPr>
        <w:t xml:space="preserve"> </w:t>
      </w:r>
      <w:r>
        <w:rPr>
          <w:i/>
          <w:color w:val="111111"/>
          <w:w w:val="105"/>
          <w:sz w:val="20"/>
        </w:rPr>
        <w:t>Agreement.</w:t>
      </w:r>
    </w:p>
    <w:p w:rsidR="00711354" w:rsidRDefault="00B26702">
      <w:pPr>
        <w:pStyle w:val="BodyText"/>
        <w:spacing w:before="168" w:line="321" w:lineRule="auto"/>
        <w:ind w:left="1340" w:right="1040" w:firstLine="4"/>
      </w:pPr>
      <w:r>
        <w:pict>
          <v:line id="_x0000_s1030" style="position:absolute;left:0;text-align:left;z-index:251660288;mso-position-horizontal-relative:page" from="1.2pt,23.3pt" to="1.2pt,512pt" strokeweight=".33922mm">
            <w10:wrap anchorx="page"/>
          </v:line>
        </w:pict>
      </w:r>
      <w:r w:rsidR="008B39F0">
        <w:rPr>
          <w:color w:val="111111"/>
          <w:w w:val="105"/>
        </w:rPr>
        <w:t xml:space="preserve">As part of </w:t>
      </w:r>
      <w:r w:rsidR="008B39F0">
        <w:rPr>
          <w:i/>
          <w:color w:val="111111"/>
          <w:w w:val="105"/>
          <w:sz w:val="20"/>
        </w:rPr>
        <w:t xml:space="preserve">Our Plan to Support People with Disability, </w:t>
      </w:r>
      <w:r w:rsidR="008B39F0">
        <w:rPr>
          <w:color w:val="111111"/>
          <w:w w:val="105"/>
        </w:rPr>
        <w:t>a re-elected Morrison Government will commit</w:t>
      </w:r>
      <w:r w:rsidR="008B39F0">
        <w:rPr>
          <w:color w:val="111111"/>
          <w:spacing w:val="-18"/>
          <w:w w:val="105"/>
        </w:rPr>
        <w:t xml:space="preserve"> </w:t>
      </w:r>
      <w:r w:rsidR="008B39F0">
        <w:rPr>
          <w:color w:val="111111"/>
          <w:w w:val="105"/>
        </w:rPr>
        <w:t>$45</w:t>
      </w:r>
      <w:r w:rsidR="008B39F0">
        <w:rPr>
          <w:color w:val="111111"/>
          <w:spacing w:val="-19"/>
          <w:w w:val="105"/>
        </w:rPr>
        <w:t xml:space="preserve"> </w:t>
      </w:r>
      <w:r w:rsidR="008B39F0">
        <w:rPr>
          <w:color w:val="111111"/>
          <w:w w:val="105"/>
        </w:rPr>
        <w:t>million</w:t>
      </w:r>
      <w:r w:rsidR="008B39F0">
        <w:rPr>
          <w:color w:val="111111"/>
          <w:spacing w:val="-18"/>
          <w:w w:val="105"/>
        </w:rPr>
        <w:t xml:space="preserve"> </w:t>
      </w:r>
      <w:r w:rsidR="008B39F0">
        <w:rPr>
          <w:color w:val="111111"/>
          <w:w w:val="105"/>
        </w:rPr>
        <w:t>over</w:t>
      </w:r>
      <w:r w:rsidR="008B39F0">
        <w:rPr>
          <w:color w:val="111111"/>
          <w:spacing w:val="-20"/>
          <w:w w:val="105"/>
        </w:rPr>
        <w:t xml:space="preserve"> </w:t>
      </w:r>
      <w:r w:rsidR="008B39F0">
        <w:rPr>
          <w:color w:val="111111"/>
          <w:w w:val="105"/>
        </w:rPr>
        <w:t>the</w:t>
      </w:r>
      <w:r w:rsidR="008B39F0">
        <w:rPr>
          <w:color w:val="111111"/>
          <w:spacing w:val="-19"/>
          <w:w w:val="105"/>
        </w:rPr>
        <w:t xml:space="preserve"> </w:t>
      </w:r>
      <w:r w:rsidR="008B39F0">
        <w:rPr>
          <w:color w:val="111111"/>
          <w:w w:val="105"/>
        </w:rPr>
        <w:t>next</w:t>
      </w:r>
      <w:r w:rsidR="008B39F0">
        <w:rPr>
          <w:color w:val="111111"/>
          <w:spacing w:val="-21"/>
          <w:w w:val="105"/>
        </w:rPr>
        <w:t xml:space="preserve"> </w:t>
      </w:r>
      <w:r w:rsidR="008B39F0">
        <w:rPr>
          <w:color w:val="111111"/>
          <w:w w:val="105"/>
        </w:rPr>
        <w:t>three</w:t>
      </w:r>
      <w:r w:rsidR="008B39F0">
        <w:rPr>
          <w:color w:val="111111"/>
          <w:spacing w:val="-17"/>
          <w:w w:val="105"/>
        </w:rPr>
        <w:t xml:space="preserve"> </w:t>
      </w:r>
      <w:r w:rsidR="008B39F0">
        <w:rPr>
          <w:color w:val="111111"/>
          <w:w w:val="105"/>
        </w:rPr>
        <w:t>years</w:t>
      </w:r>
      <w:r w:rsidR="008B39F0">
        <w:rPr>
          <w:color w:val="111111"/>
          <w:spacing w:val="-21"/>
          <w:w w:val="105"/>
        </w:rPr>
        <w:t xml:space="preserve"> </w:t>
      </w:r>
      <w:r w:rsidR="008B39F0">
        <w:rPr>
          <w:color w:val="111111"/>
          <w:w w:val="105"/>
        </w:rPr>
        <w:t>to develop</w:t>
      </w:r>
      <w:r w:rsidR="008B39F0">
        <w:rPr>
          <w:color w:val="111111"/>
          <w:spacing w:val="-20"/>
          <w:w w:val="105"/>
        </w:rPr>
        <w:t xml:space="preserve"> </w:t>
      </w:r>
      <w:r w:rsidR="008B39F0">
        <w:rPr>
          <w:color w:val="111111"/>
          <w:w w:val="105"/>
        </w:rPr>
        <w:t>a</w:t>
      </w:r>
      <w:r w:rsidR="008B39F0">
        <w:rPr>
          <w:color w:val="111111"/>
          <w:spacing w:val="-18"/>
          <w:w w:val="105"/>
        </w:rPr>
        <w:t xml:space="preserve"> </w:t>
      </w:r>
      <w:r w:rsidR="008B39F0">
        <w:rPr>
          <w:color w:val="111111"/>
          <w:w w:val="105"/>
        </w:rPr>
        <w:t>national</w:t>
      </w:r>
      <w:r w:rsidR="008B39F0">
        <w:rPr>
          <w:color w:val="111111"/>
          <w:spacing w:val="-16"/>
          <w:w w:val="105"/>
        </w:rPr>
        <w:t xml:space="preserve"> </w:t>
      </w:r>
      <w:r w:rsidR="008B39F0">
        <w:rPr>
          <w:color w:val="111111"/>
          <w:w w:val="105"/>
        </w:rPr>
        <w:t>disability</w:t>
      </w:r>
      <w:r w:rsidR="008B39F0">
        <w:rPr>
          <w:color w:val="111111"/>
          <w:spacing w:val="-14"/>
          <w:w w:val="105"/>
        </w:rPr>
        <w:t xml:space="preserve"> </w:t>
      </w:r>
      <w:r w:rsidR="008B39F0">
        <w:rPr>
          <w:color w:val="111111"/>
          <w:w w:val="105"/>
        </w:rPr>
        <w:t>information</w:t>
      </w:r>
      <w:r w:rsidR="008B39F0">
        <w:rPr>
          <w:color w:val="111111"/>
          <w:spacing w:val="-15"/>
          <w:w w:val="105"/>
        </w:rPr>
        <w:t xml:space="preserve"> </w:t>
      </w:r>
      <w:r w:rsidR="008B39F0">
        <w:rPr>
          <w:color w:val="111111"/>
          <w:w w:val="105"/>
        </w:rPr>
        <w:t>gateway, including</w:t>
      </w:r>
      <w:r w:rsidR="008B39F0">
        <w:rPr>
          <w:color w:val="111111"/>
          <w:spacing w:val="-26"/>
          <w:w w:val="105"/>
        </w:rPr>
        <w:t xml:space="preserve"> </w:t>
      </w:r>
      <w:r w:rsidR="008B39F0">
        <w:rPr>
          <w:color w:val="111111"/>
          <w:w w:val="105"/>
        </w:rPr>
        <w:t>a</w:t>
      </w:r>
      <w:r w:rsidR="008B39F0">
        <w:rPr>
          <w:color w:val="111111"/>
          <w:spacing w:val="-17"/>
          <w:w w:val="105"/>
        </w:rPr>
        <w:t xml:space="preserve"> </w:t>
      </w:r>
      <w:r w:rsidR="008B39F0">
        <w:rPr>
          <w:color w:val="111111"/>
          <w:w w:val="105"/>
        </w:rPr>
        <w:t>website</w:t>
      </w:r>
      <w:r w:rsidR="008B39F0">
        <w:rPr>
          <w:color w:val="111111"/>
          <w:spacing w:val="-15"/>
          <w:w w:val="105"/>
        </w:rPr>
        <w:t xml:space="preserve"> </w:t>
      </w:r>
      <w:r w:rsidR="008B39F0">
        <w:rPr>
          <w:color w:val="111111"/>
          <w:w w:val="105"/>
        </w:rPr>
        <w:t>and</w:t>
      </w:r>
      <w:r w:rsidR="008B39F0">
        <w:rPr>
          <w:color w:val="111111"/>
          <w:spacing w:val="-32"/>
          <w:w w:val="105"/>
        </w:rPr>
        <w:t xml:space="preserve"> </w:t>
      </w:r>
      <w:r w:rsidR="008B39F0">
        <w:rPr>
          <w:color w:val="111111"/>
          <w:w w:val="105"/>
        </w:rPr>
        <w:t>1800</w:t>
      </w:r>
      <w:r w:rsidR="008B39F0">
        <w:rPr>
          <w:color w:val="111111"/>
          <w:spacing w:val="-28"/>
          <w:w w:val="105"/>
        </w:rPr>
        <w:t xml:space="preserve"> </w:t>
      </w:r>
      <w:r w:rsidR="008B39F0">
        <w:rPr>
          <w:color w:val="111111"/>
          <w:w w:val="105"/>
        </w:rPr>
        <w:t>number,</w:t>
      </w:r>
      <w:r w:rsidR="008B39F0">
        <w:rPr>
          <w:color w:val="111111"/>
          <w:spacing w:val="-24"/>
          <w:w w:val="105"/>
        </w:rPr>
        <w:t xml:space="preserve"> </w:t>
      </w:r>
      <w:r w:rsidR="008B39F0">
        <w:rPr>
          <w:color w:val="111111"/>
          <w:w w:val="105"/>
        </w:rPr>
        <w:t>to</w:t>
      </w:r>
      <w:r w:rsidR="008B39F0">
        <w:rPr>
          <w:color w:val="111111"/>
          <w:spacing w:val="-12"/>
          <w:w w:val="105"/>
        </w:rPr>
        <w:t xml:space="preserve"> </w:t>
      </w:r>
      <w:r w:rsidR="008B39F0">
        <w:rPr>
          <w:color w:val="111111"/>
          <w:w w:val="105"/>
        </w:rPr>
        <w:t>assist</w:t>
      </w:r>
      <w:r w:rsidR="008B39F0">
        <w:rPr>
          <w:color w:val="111111"/>
          <w:spacing w:val="-19"/>
          <w:w w:val="105"/>
        </w:rPr>
        <w:t xml:space="preserve"> </w:t>
      </w:r>
      <w:r w:rsidR="008B39F0">
        <w:rPr>
          <w:color w:val="111111"/>
          <w:w w:val="105"/>
        </w:rPr>
        <w:t>all</w:t>
      </w:r>
      <w:r w:rsidR="008B39F0">
        <w:rPr>
          <w:color w:val="111111"/>
          <w:spacing w:val="-28"/>
          <w:w w:val="105"/>
        </w:rPr>
        <w:t xml:space="preserve"> </w:t>
      </w:r>
      <w:r w:rsidR="008B39F0">
        <w:rPr>
          <w:color w:val="111111"/>
          <w:w w:val="105"/>
        </w:rPr>
        <w:t>people</w:t>
      </w:r>
      <w:r w:rsidR="008B39F0">
        <w:rPr>
          <w:color w:val="111111"/>
          <w:spacing w:val="-17"/>
          <w:w w:val="105"/>
        </w:rPr>
        <w:t xml:space="preserve"> </w:t>
      </w:r>
      <w:r w:rsidR="008B39F0">
        <w:rPr>
          <w:color w:val="111111"/>
          <w:w w:val="105"/>
        </w:rPr>
        <w:t>with</w:t>
      </w:r>
      <w:r w:rsidR="008B39F0">
        <w:rPr>
          <w:color w:val="111111"/>
          <w:spacing w:val="-25"/>
          <w:w w:val="105"/>
        </w:rPr>
        <w:t xml:space="preserve"> </w:t>
      </w:r>
      <w:r w:rsidR="008B39F0">
        <w:rPr>
          <w:color w:val="111111"/>
          <w:w w:val="105"/>
        </w:rPr>
        <w:t>disability</w:t>
      </w:r>
      <w:r w:rsidR="008B39F0">
        <w:rPr>
          <w:color w:val="111111"/>
          <w:spacing w:val="-15"/>
          <w:w w:val="105"/>
        </w:rPr>
        <w:t xml:space="preserve"> </w:t>
      </w:r>
      <w:r w:rsidR="008B39F0">
        <w:rPr>
          <w:color w:val="111111"/>
          <w:w w:val="105"/>
        </w:rPr>
        <w:t>(not</w:t>
      </w:r>
      <w:r w:rsidR="008B39F0">
        <w:rPr>
          <w:color w:val="111111"/>
          <w:spacing w:val="-20"/>
          <w:w w:val="105"/>
        </w:rPr>
        <w:t xml:space="preserve"> </w:t>
      </w:r>
      <w:r w:rsidR="008B39F0">
        <w:rPr>
          <w:color w:val="111111"/>
          <w:w w:val="105"/>
        </w:rPr>
        <w:t>only</w:t>
      </w:r>
      <w:r w:rsidR="008B39F0">
        <w:rPr>
          <w:color w:val="111111"/>
          <w:spacing w:val="-23"/>
          <w:w w:val="105"/>
        </w:rPr>
        <w:t xml:space="preserve"> </w:t>
      </w:r>
      <w:r w:rsidR="008B39F0">
        <w:rPr>
          <w:color w:val="111111"/>
          <w:w w:val="105"/>
        </w:rPr>
        <w:t>those</w:t>
      </w:r>
      <w:r w:rsidR="008B39F0">
        <w:rPr>
          <w:color w:val="111111"/>
          <w:spacing w:val="-18"/>
          <w:w w:val="105"/>
        </w:rPr>
        <w:t xml:space="preserve"> </w:t>
      </w:r>
      <w:r w:rsidR="008B39F0">
        <w:rPr>
          <w:color w:val="111111"/>
          <w:w w:val="105"/>
        </w:rPr>
        <w:t>supported through</w:t>
      </w:r>
      <w:r w:rsidR="008B39F0">
        <w:rPr>
          <w:color w:val="111111"/>
          <w:spacing w:val="-13"/>
          <w:w w:val="105"/>
        </w:rPr>
        <w:t xml:space="preserve"> </w:t>
      </w:r>
      <w:r w:rsidR="008B39F0">
        <w:rPr>
          <w:color w:val="111111"/>
          <w:w w:val="105"/>
        </w:rPr>
        <w:t>the</w:t>
      </w:r>
      <w:r w:rsidR="008B39F0">
        <w:rPr>
          <w:color w:val="111111"/>
          <w:spacing w:val="-15"/>
          <w:w w:val="105"/>
        </w:rPr>
        <w:t xml:space="preserve"> </w:t>
      </w:r>
      <w:r w:rsidR="008B39F0">
        <w:rPr>
          <w:color w:val="111111"/>
          <w:w w:val="105"/>
        </w:rPr>
        <w:t>NDIS)</w:t>
      </w:r>
      <w:r w:rsidR="008B39F0">
        <w:rPr>
          <w:color w:val="111111"/>
          <w:spacing w:val="-7"/>
          <w:w w:val="105"/>
        </w:rPr>
        <w:t xml:space="preserve"> </w:t>
      </w:r>
      <w:r w:rsidR="008B39F0">
        <w:rPr>
          <w:color w:val="111111"/>
          <w:w w:val="105"/>
        </w:rPr>
        <w:t>and</w:t>
      </w:r>
      <w:r w:rsidR="008B39F0">
        <w:rPr>
          <w:color w:val="111111"/>
          <w:spacing w:val="-17"/>
          <w:w w:val="105"/>
        </w:rPr>
        <w:t xml:space="preserve"> </w:t>
      </w:r>
      <w:r w:rsidR="008B39F0">
        <w:rPr>
          <w:color w:val="111111"/>
          <w:w w:val="105"/>
        </w:rPr>
        <w:t>their</w:t>
      </w:r>
      <w:r w:rsidR="008B39F0">
        <w:rPr>
          <w:color w:val="111111"/>
          <w:spacing w:val="-7"/>
          <w:w w:val="105"/>
        </w:rPr>
        <w:t xml:space="preserve"> </w:t>
      </w:r>
      <w:r w:rsidR="008B39F0">
        <w:rPr>
          <w:color w:val="111111"/>
          <w:w w:val="105"/>
        </w:rPr>
        <w:t>families</w:t>
      </w:r>
      <w:r w:rsidR="008B39F0">
        <w:rPr>
          <w:color w:val="111111"/>
          <w:spacing w:val="-16"/>
          <w:w w:val="105"/>
        </w:rPr>
        <w:t xml:space="preserve"> </w:t>
      </w:r>
      <w:r w:rsidR="008B39F0">
        <w:rPr>
          <w:color w:val="111111"/>
          <w:w w:val="105"/>
        </w:rPr>
        <w:t>to locate</w:t>
      </w:r>
      <w:r w:rsidR="008B39F0">
        <w:rPr>
          <w:color w:val="111111"/>
          <w:spacing w:val="-15"/>
          <w:w w:val="105"/>
        </w:rPr>
        <w:t xml:space="preserve"> </w:t>
      </w:r>
      <w:r w:rsidR="008B39F0">
        <w:rPr>
          <w:color w:val="111111"/>
          <w:w w:val="105"/>
        </w:rPr>
        <w:t>and</w:t>
      </w:r>
      <w:r w:rsidR="008B39F0">
        <w:rPr>
          <w:color w:val="111111"/>
          <w:spacing w:val="-21"/>
          <w:w w:val="105"/>
        </w:rPr>
        <w:t xml:space="preserve"> </w:t>
      </w:r>
      <w:r w:rsidR="008B39F0">
        <w:rPr>
          <w:color w:val="111111"/>
          <w:w w:val="105"/>
        </w:rPr>
        <w:t>access</w:t>
      </w:r>
      <w:r w:rsidR="008B39F0">
        <w:rPr>
          <w:color w:val="111111"/>
          <w:spacing w:val="-11"/>
          <w:w w:val="105"/>
        </w:rPr>
        <w:t xml:space="preserve"> </w:t>
      </w:r>
      <w:r w:rsidR="008B39F0">
        <w:rPr>
          <w:color w:val="111111"/>
          <w:w w:val="105"/>
        </w:rPr>
        <w:t>services</w:t>
      </w:r>
      <w:r w:rsidR="008B39F0">
        <w:rPr>
          <w:color w:val="111111"/>
          <w:spacing w:val="-8"/>
          <w:w w:val="105"/>
        </w:rPr>
        <w:t xml:space="preserve"> </w:t>
      </w:r>
      <w:r w:rsidR="008B39F0">
        <w:rPr>
          <w:color w:val="111111"/>
          <w:w w:val="105"/>
        </w:rPr>
        <w:t>in</w:t>
      </w:r>
      <w:r w:rsidR="008B39F0">
        <w:rPr>
          <w:color w:val="111111"/>
          <w:spacing w:val="-26"/>
          <w:w w:val="105"/>
        </w:rPr>
        <w:t xml:space="preserve"> </w:t>
      </w:r>
      <w:r w:rsidR="008B39F0">
        <w:rPr>
          <w:color w:val="111111"/>
          <w:w w:val="105"/>
        </w:rPr>
        <w:t>their</w:t>
      </w:r>
      <w:r w:rsidR="008B39F0">
        <w:rPr>
          <w:color w:val="111111"/>
          <w:spacing w:val="-16"/>
          <w:w w:val="105"/>
        </w:rPr>
        <w:t xml:space="preserve"> </w:t>
      </w:r>
      <w:r w:rsidR="008B39F0">
        <w:rPr>
          <w:color w:val="111111"/>
          <w:w w:val="105"/>
        </w:rPr>
        <w:t>communities.</w:t>
      </w:r>
    </w:p>
    <w:p w:rsidR="00711354" w:rsidRDefault="008B39F0">
      <w:pPr>
        <w:pStyle w:val="BodyText"/>
        <w:spacing w:before="161" w:line="319" w:lineRule="auto"/>
        <w:ind w:left="1328" w:right="1040" w:hanging="3"/>
      </w:pPr>
      <w:r>
        <w:rPr>
          <w:color w:val="111111"/>
        </w:rPr>
        <w:t xml:space="preserve">The gateway will consist of a website, including a service finder similar to that available on the My Aged Care and </w:t>
      </w:r>
      <w:proofErr w:type="spellStart"/>
      <w:r>
        <w:rPr>
          <w:color w:val="111111"/>
        </w:rPr>
        <w:t>Carer</w:t>
      </w:r>
      <w:proofErr w:type="spellEnd"/>
      <w:r>
        <w:rPr>
          <w:color w:val="111111"/>
        </w:rPr>
        <w:t xml:space="preserve"> Gateway websites, and a national call </w:t>
      </w:r>
      <w:proofErr w:type="spellStart"/>
      <w:r>
        <w:rPr>
          <w:color w:val="111111"/>
        </w:rPr>
        <w:t>centre</w:t>
      </w:r>
      <w:proofErr w:type="spellEnd"/>
      <w:r>
        <w:rPr>
          <w:color w:val="111111"/>
        </w:rPr>
        <w:t xml:space="preserve"> via a dedicated 1800 number to assist people with disability and their families to locate and access services for themselves or the ones they love.</w:t>
      </w:r>
    </w:p>
    <w:p w:rsidR="00711354" w:rsidRDefault="008B39F0">
      <w:pPr>
        <w:pStyle w:val="BodyText"/>
        <w:spacing w:before="177" w:line="319" w:lineRule="auto"/>
        <w:ind w:left="1322" w:right="1382" w:firstLine="5"/>
      </w:pPr>
      <w:r>
        <w:rPr>
          <w:color w:val="111111"/>
        </w:rPr>
        <w:t>Establishing a National Gateway will improve access to information and services for people with disability and their families, which is currently fragmented and difficult to navigate with services and supports spanning multiple sectors including health, housing, employment, transport and disability services.</w:t>
      </w:r>
    </w:p>
    <w:p w:rsidR="00711354" w:rsidRDefault="008B39F0">
      <w:pPr>
        <w:pStyle w:val="BodyText"/>
        <w:spacing w:before="166" w:line="319" w:lineRule="auto"/>
        <w:ind w:left="1314" w:right="1382" w:firstLine="8"/>
      </w:pPr>
      <w:r>
        <w:rPr>
          <w:color w:val="111111"/>
        </w:rPr>
        <w:t>For example, the Gateway will assist people with disability to find a local advocacy services, a sporting team that meets the needs of their disability, disability related events and disability service provider s</w:t>
      </w:r>
      <w:r>
        <w:rPr>
          <w:color w:val="343434"/>
        </w:rPr>
        <w:t>.</w:t>
      </w:r>
    </w:p>
    <w:p w:rsidR="00711354" w:rsidRDefault="008B39F0">
      <w:pPr>
        <w:spacing w:before="171" w:line="328" w:lineRule="auto"/>
        <w:ind w:left="1313" w:right="1382" w:hanging="3"/>
        <w:rPr>
          <w:i/>
          <w:sz w:val="20"/>
        </w:rPr>
      </w:pPr>
      <w:r>
        <w:rPr>
          <w:color w:val="111111"/>
          <w:sz w:val="21"/>
        </w:rPr>
        <w:t xml:space="preserve">The Gateway will </w:t>
      </w:r>
      <w:proofErr w:type="spellStart"/>
      <w:r>
        <w:rPr>
          <w:color w:val="111111"/>
          <w:sz w:val="21"/>
        </w:rPr>
        <w:t>utilise</w:t>
      </w:r>
      <w:proofErr w:type="spellEnd"/>
      <w:r>
        <w:rPr>
          <w:color w:val="111111"/>
          <w:sz w:val="21"/>
        </w:rPr>
        <w:t xml:space="preserve"> information and resources that will be developed as part of </w:t>
      </w:r>
      <w:r>
        <w:rPr>
          <w:i/>
          <w:color w:val="111111"/>
          <w:sz w:val="20"/>
        </w:rPr>
        <w:t>the NDIS Information, Linkages and Capacity Building {ILC} National Information Program.</w:t>
      </w:r>
    </w:p>
    <w:p w:rsidR="00711354" w:rsidRDefault="00711354">
      <w:pPr>
        <w:pStyle w:val="BodyText"/>
        <w:rPr>
          <w:i/>
          <w:sz w:val="22"/>
        </w:rPr>
      </w:pPr>
    </w:p>
    <w:p w:rsidR="00711354" w:rsidRDefault="00711354">
      <w:pPr>
        <w:pStyle w:val="BodyText"/>
        <w:rPr>
          <w:i/>
          <w:sz w:val="22"/>
        </w:rPr>
      </w:pPr>
    </w:p>
    <w:p w:rsidR="00711354" w:rsidRDefault="00711354">
      <w:pPr>
        <w:pStyle w:val="BodyText"/>
        <w:rPr>
          <w:i/>
          <w:sz w:val="22"/>
        </w:rPr>
      </w:pPr>
    </w:p>
    <w:p w:rsidR="00711354" w:rsidRDefault="00711354">
      <w:pPr>
        <w:pStyle w:val="BodyText"/>
        <w:rPr>
          <w:i/>
          <w:sz w:val="22"/>
        </w:rPr>
      </w:pPr>
    </w:p>
    <w:p w:rsidR="00711354" w:rsidRDefault="00711354">
      <w:pPr>
        <w:pStyle w:val="BodyText"/>
        <w:rPr>
          <w:i/>
          <w:sz w:val="22"/>
        </w:rPr>
      </w:pPr>
    </w:p>
    <w:p w:rsidR="00711354" w:rsidRDefault="00711354">
      <w:pPr>
        <w:pStyle w:val="BodyText"/>
        <w:rPr>
          <w:i/>
          <w:sz w:val="22"/>
        </w:rPr>
      </w:pPr>
    </w:p>
    <w:p w:rsidR="00711354" w:rsidRDefault="00711354">
      <w:pPr>
        <w:pStyle w:val="BodyText"/>
        <w:rPr>
          <w:i/>
          <w:sz w:val="22"/>
        </w:rPr>
      </w:pPr>
    </w:p>
    <w:p w:rsidR="00711354" w:rsidRDefault="00711354">
      <w:pPr>
        <w:pStyle w:val="BodyText"/>
        <w:rPr>
          <w:i/>
          <w:sz w:val="22"/>
        </w:rPr>
      </w:pPr>
    </w:p>
    <w:p w:rsidR="00711354" w:rsidRDefault="00711354">
      <w:pPr>
        <w:pStyle w:val="BodyText"/>
        <w:rPr>
          <w:i/>
          <w:sz w:val="22"/>
        </w:rPr>
      </w:pPr>
    </w:p>
    <w:p w:rsidR="00711354" w:rsidRDefault="00711354">
      <w:pPr>
        <w:pStyle w:val="BodyText"/>
        <w:rPr>
          <w:i/>
          <w:sz w:val="22"/>
        </w:rPr>
      </w:pPr>
    </w:p>
    <w:p w:rsidR="00711354" w:rsidRDefault="00711354">
      <w:pPr>
        <w:pStyle w:val="BodyText"/>
        <w:rPr>
          <w:i/>
          <w:sz w:val="22"/>
        </w:rPr>
      </w:pPr>
    </w:p>
    <w:p w:rsidR="00711354" w:rsidRDefault="00711354">
      <w:pPr>
        <w:pStyle w:val="BodyText"/>
        <w:spacing w:before="3"/>
        <w:rPr>
          <w:i/>
          <w:sz w:val="32"/>
        </w:rPr>
      </w:pPr>
    </w:p>
    <w:p w:rsidR="00711354" w:rsidRDefault="008B39F0">
      <w:pPr>
        <w:spacing w:before="1"/>
        <w:ind w:right="1255"/>
        <w:jc w:val="right"/>
        <w:rPr>
          <w:sz w:val="18"/>
        </w:rPr>
      </w:pPr>
      <w:r>
        <w:rPr>
          <w:color w:val="111111"/>
          <w:w w:val="106"/>
          <w:sz w:val="18"/>
        </w:rPr>
        <w:t>4</w:t>
      </w:r>
    </w:p>
    <w:p w:rsidR="00711354" w:rsidRDefault="00711354">
      <w:pPr>
        <w:jc w:val="right"/>
        <w:rPr>
          <w:sz w:val="18"/>
        </w:rPr>
        <w:sectPr w:rsidR="00711354">
          <w:pgSz w:w="11910" w:h="16830"/>
          <w:pgMar w:top="1500" w:right="100" w:bottom="0" w:left="160" w:header="720" w:footer="720" w:gutter="0"/>
          <w:cols w:space="720"/>
        </w:sectPr>
      </w:pPr>
    </w:p>
    <w:p w:rsidR="00711354" w:rsidRDefault="008B39F0">
      <w:pPr>
        <w:pStyle w:val="ListParagraph"/>
        <w:numPr>
          <w:ilvl w:val="0"/>
          <w:numId w:val="2"/>
        </w:numPr>
        <w:tabs>
          <w:tab w:val="left" w:pos="2070"/>
          <w:tab w:val="left" w:pos="2071"/>
        </w:tabs>
        <w:spacing w:before="77" w:line="338" w:lineRule="auto"/>
        <w:ind w:left="1347" w:right="1114" w:firstLine="8"/>
        <w:rPr>
          <w:b/>
          <w:color w:val="111111"/>
          <w:sz w:val="20"/>
        </w:rPr>
      </w:pPr>
      <w:r>
        <w:rPr>
          <w:b/>
          <w:color w:val="111111"/>
          <w:sz w:val="20"/>
        </w:rPr>
        <w:t>Commitment to equitable and sufficient funding of all current national Disability Representative Organisations and an allowance for emerging, to fulfill their role for people with disability and their families; to add value in working with all governments on policy, initiatives and systemic disability</w:t>
      </w:r>
      <w:r>
        <w:rPr>
          <w:b/>
          <w:color w:val="111111"/>
          <w:spacing w:val="15"/>
          <w:sz w:val="20"/>
        </w:rPr>
        <w:t xml:space="preserve"> </w:t>
      </w:r>
      <w:r>
        <w:rPr>
          <w:b/>
          <w:color w:val="111111"/>
          <w:sz w:val="20"/>
        </w:rPr>
        <w:t>issues.</w:t>
      </w:r>
    </w:p>
    <w:p w:rsidR="00711354" w:rsidRDefault="008B39F0">
      <w:pPr>
        <w:spacing w:before="1"/>
        <w:ind w:left="1345"/>
        <w:rPr>
          <w:sz w:val="20"/>
        </w:rPr>
      </w:pPr>
      <w:r>
        <w:rPr>
          <w:color w:val="111111"/>
          <w:w w:val="105"/>
          <w:sz w:val="20"/>
        </w:rPr>
        <w:t>See answer to question six</w:t>
      </w:r>
    </w:p>
    <w:p w:rsidR="00711354" w:rsidRDefault="00B26702">
      <w:pPr>
        <w:pStyle w:val="ListParagraph"/>
        <w:numPr>
          <w:ilvl w:val="0"/>
          <w:numId w:val="2"/>
        </w:numPr>
        <w:tabs>
          <w:tab w:val="left" w:pos="2066"/>
          <w:tab w:val="left" w:pos="2067"/>
        </w:tabs>
        <w:spacing w:before="96" w:line="338" w:lineRule="auto"/>
        <w:ind w:left="1335" w:right="1258" w:firstLine="11"/>
        <w:rPr>
          <w:b/>
          <w:color w:val="111111"/>
          <w:sz w:val="20"/>
        </w:rPr>
      </w:pPr>
      <w:r>
        <w:pict>
          <v:line id="_x0000_s1029" style="position:absolute;left:0;text-align:left;z-index:251663360;mso-position-horizontal-relative:page" from="3.6pt,96.1pt" to="3.6pt,31.7pt" strokeweight=".33922mm">
            <w10:wrap anchorx="page"/>
          </v:line>
        </w:pict>
      </w:r>
      <w:r w:rsidR="008B39F0">
        <w:rPr>
          <w:b/>
          <w:color w:val="111111"/>
          <w:sz w:val="20"/>
        </w:rPr>
        <w:t>Commitment to equitable and sufficient funding of disability advocacy agencies and its national peak body to fulfil their role for people with disability and their families; to add value in resolving individual issues and to provide input and data on systemic or other issues for resolution.</w:t>
      </w:r>
    </w:p>
    <w:p w:rsidR="00711354" w:rsidRDefault="008B39F0">
      <w:pPr>
        <w:spacing w:before="159" w:line="338" w:lineRule="auto"/>
        <w:ind w:left="1330" w:right="1364" w:hanging="1"/>
        <w:jc w:val="both"/>
        <w:rPr>
          <w:sz w:val="20"/>
        </w:rPr>
      </w:pPr>
      <w:r>
        <w:rPr>
          <w:color w:val="111111"/>
          <w:w w:val="105"/>
          <w:sz w:val="20"/>
        </w:rPr>
        <w:t>The Morrison Government recognises the important role of advocacy for people with disability. Since September 2013, investment in disability advocacy has grown from $19.7 million to $34.4 million in 2018-19.</w:t>
      </w:r>
    </w:p>
    <w:p w:rsidR="00711354" w:rsidRDefault="00B26702">
      <w:pPr>
        <w:spacing w:before="167" w:line="338" w:lineRule="auto"/>
        <w:ind w:left="1326" w:right="1040" w:firstLine="10"/>
        <w:rPr>
          <w:sz w:val="20"/>
        </w:rPr>
      </w:pPr>
      <w:r>
        <w:pict>
          <v:group id="_x0000_s1026" style="position:absolute;left:0;text-align:left;margin-left:0;margin-top:63.15pt;width:3.15pt;height:497.4pt;z-index:251662336;mso-position-horizontal-relative:page" coordorigin=",1263" coordsize="63,9948">
            <v:line id="_x0000_s1028" style="position:absolute" from="8,4819" to="8,11210" strokeweight=".29681mm"/>
            <v:line id="_x0000_s1027" style="position:absolute" from="53,4780" to="53,1263" strokeweight=".33922mm"/>
            <w10:wrap anchorx="page"/>
          </v:group>
        </w:pict>
      </w:r>
      <w:r w:rsidR="008B39F0">
        <w:rPr>
          <w:color w:val="111111"/>
          <w:w w:val="105"/>
          <w:sz w:val="20"/>
        </w:rPr>
        <w:t xml:space="preserve">We have demonstrated our commitment to funding disability advocacy. In 2017, the Coalition committed $60 million to continue Commonwealth support for advocacy until 30 June 2020, including </w:t>
      </w:r>
      <w:r w:rsidR="008B39F0">
        <w:rPr>
          <w:i/>
          <w:color w:val="111111"/>
          <w:w w:val="105"/>
          <w:sz w:val="20"/>
        </w:rPr>
        <w:t xml:space="preserve">the National Disability Advocacy </w:t>
      </w:r>
      <w:r w:rsidR="008B39F0">
        <w:rPr>
          <w:color w:val="111111"/>
          <w:w w:val="105"/>
          <w:sz w:val="20"/>
        </w:rPr>
        <w:t xml:space="preserve">Program (NDAP), the NDIS Appeals providers and a new funding round </w:t>
      </w:r>
      <w:r w:rsidR="008B39F0">
        <w:rPr>
          <w:i/>
          <w:color w:val="111111"/>
          <w:w w:val="105"/>
          <w:sz w:val="20"/>
        </w:rPr>
        <w:t xml:space="preserve">for Disability Representative Organisations </w:t>
      </w:r>
      <w:r w:rsidR="008B39F0">
        <w:rPr>
          <w:color w:val="111111"/>
          <w:w w:val="105"/>
          <w:sz w:val="20"/>
        </w:rPr>
        <w:t>(DRO).</w:t>
      </w:r>
    </w:p>
    <w:p w:rsidR="00711354" w:rsidRDefault="008B39F0">
      <w:pPr>
        <w:spacing w:before="159" w:line="336" w:lineRule="auto"/>
        <w:ind w:left="1329" w:right="1152"/>
        <w:rPr>
          <w:sz w:val="20"/>
        </w:rPr>
      </w:pPr>
      <w:r>
        <w:rPr>
          <w:color w:val="111111"/>
          <w:w w:val="110"/>
          <w:sz w:val="20"/>
        </w:rPr>
        <w:t>As</w:t>
      </w:r>
      <w:r>
        <w:rPr>
          <w:color w:val="111111"/>
          <w:spacing w:val="-14"/>
          <w:w w:val="110"/>
          <w:sz w:val="20"/>
        </w:rPr>
        <w:t xml:space="preserve"> </w:t>
      </w:r>
      <w:r>
        <w:rPr>
          <w:color w:val="111111"/>
          <w:w w:val="110"/>
          <w:sz w:val="20"/>
        </w:rPr>
        <w:t>part</w:t>
      </w:r>
      <w:r>
        <w:rPr>
          <w:color w:val="111111"/>
          <w:spacing w:val="-14"/>
          <w:w w:val="110"/>
          <w:sz w:val="20"/>
        </w:rPr>
        <w:t xml:space="preserve"> </w:t>
      </w:r>
      <w:r>
        <w:rPr>
          <w:color w:val="111111"/>
          <w:w w:val="110"/>
          <w:sz w:val="20"/>
        </w:rPr>
        <w:t>of</w:t>
      </w:r>
      <w:r>
        <w:rPr>
          <w:color w:val="111111"/>
          <w:spacing w:val="-14"/>
          <w:w w:val="110"/>
          <w:sz w:val="20"/>
        </w:rPr>
        <w:t xml:space="preserve"> </w:t>
      </w:r>
      <w:r>
        <w:rPr>
          <w:color w:val="111111"/>
          <w:w w:val="110"/>
          <w:sz w:val="20"/>
        </w:rPr>
        <w:t>this</w:t>
      </w:r>
      <w:r>
        <w:rPr>
          <w:color w:val="111111"/>
          <w:spacing w:val="-15"/>
          <w:w w:val="110"/>
          <w:sz w:val="20"/>
        </w:rPr>
        <w:t xml:space="preserve"> </w:t>
      </w:r>
      <w:r>
        <w:rPr>
          <w:color w:val="111111"/>
          <w:w w:val="110"/>
          <w:sz w:val="20"/>
        </w:rPr>
        <w:t>commitment,</w:t>
      </w:r>
      <w:r>
        <w:rPr>
          <w:color w:val="111111"/>
          <w:spacing w:val="-12"/>
          <w:w w:val="110"/>
          <w:sz w:val="20"/>
        </w:rPr>
        <w:t xml:space="preserve"> </w:t>
      </w:r>
      <w:r>
        <w:rPr>
          <w:color w:val="111111"/>
          <w:w w:val="110"/>
          <w:sz w:val="20"/>
        </w:rPr>
        <w:t>a</w:t>
      </w:r>
      <w:r>
        <w:rPr>
          <w:color w:val="111111"/>
          <w:spacing w:val="-11"/>
          <w:w w:val="110"/>
          <w:sz w:val="20"/>
        </w:rPr>
        <w:t xml:space="preserve"> </w:t>
      </w:r>
      <w:r>
        <w:rPr>
          <w:color w:val="111111"/>
          <w:w w:val="110"/>
          <w:sz w:val="20"/>
        </w:rPr>
        <w:t>number</w:t>
      </w:r>
      <w:r>
        <w:rPr>
          <w:color w:val="111111"/>
          <w:spacing w:val="-8"/>
          <w:w w:val="110"/>
          <w:sz w:val="20"/>
        </w:rPr>
        <w:t xml:space="preserve"> </w:t>
      </w:r>
      <w:r>
        <w:rPr>
          <w:color w:val="111111"/>
          <w:w w:val="110"/>
          <w:sz w:val="20"/>
        </w:rPr>
        <w:t>of</w:t>
      </w:r>
      <w:r>
        <w:rPr>
          <w:color w:val="111111"/>
          <w:spacing w:val="-10"/>
          <w:w w:val="110"/>
          <w:sz w:val="20"/>
        </w:rPr>
        <w:t xml:space="preserve"> </w:t>
      </w:r>
      <w:r>
        <w:rPr>
          <w:color w:val="111111"/>
          <w:w w:val="110"/>
          <w:sz w:val="20"/>
        </w:rPr>
        <w:t>reforms</w:t>
      </w:r>
      <w:r>
        <w:rPr>
          <w:color w:val="111111"/>
          <w:spacing w:val="-9"/>
          <w:w w:val="110"/>
          <w:sz w:val="20"/>
        </w:rPr>
        <w:t xml:space="preserve"> </w:t>
      </w:r>
      <w:r>
        <w:rPr>
          <w:color w:val="111111"/>
          <w:w w:val="110"/>
          <w:sz w:val="20"/>
        </w:rPr>
        <w:t>have</w:t>
      </w:r>
      <w:r>
        <w:rPr>
          <w:color w:val="111111"/>
          <w:spacing w:val="-12"/>
          <w:w w:val="110"/>
          <w:sz w:val="20"/>
        </w:rPr>
        <w:t xml:space="preserve"> </w:t>
      </w:r>
      <w:r>
        <w:rPr>
          <w:color w:val="111111"/>
          <w:w w:val="110"/>
          <w:sz w:val="20"/>
        </w:rPr>
        <w:t>been</w:t>
      </w:r>
      <w:r>
        <w:rPr>
          <w:color w:val="111111"/>
          <w:spacing w:val="-17"/>
          <w:w w:val="110"/>
          <w:sz w:val="20"/>
        </w:rPr>
        <w:t xml:space="preserve"> </w:t>
      </w:r>
      <w:r>
        <w:rPr>
          <w:color w:val="111111"/>
          <w:w w:val="110"/>
          <w:sz w:val="20"/>
        </w:rPr>
        <w:t>rolled</w:t>
      </w:r>
      <w:r>
        <w:rPr>
          <w:color w:val="111111"/>
          <w:spacing w:val="-19"/>
          <w:w w:val="110"/>
          <w:sz w:val="20"/>
        </w:rPr>
        <w:t xml:space="preserve"> </w:t>
      </w:r>
      <w:r>
        <w:rPr>
          <w:color w:val="111111"/>
          <w:w w:val="110"/>
          <w:sz w:val="20"/>
        </w:rPr>
        <w:t>out</w:t>
      </w:r>
      <w:r>
        <w:rPr>
          <w:color w:val="111111"/>
          <w:spacing w:val="-8"/>
          <w:w w:val="110"/>
          <w:sz w:val="20"/>
        </w:rPr>
        <w:t xml:space="preserve"> </w:t>
      </w:r>
      <w:r>
        <w:rPr>
          <w:color w:val="111111"/>
          <w:w w:val="110"/>
          <w:sz w:val="20"/>
        </w:rPr>
        <w:t>to</w:t>
      </w:r>
      <w:r>
        <w:rPr>
          <w:color w:val="111111"/>
          <w:spacing w:val="-5"/>
          <w:w w:val="110"/>
          <w:sz w:val="20"/>
        </w:rPr>
        <w:t xml:space="preserve"> </w:t>
      </w:r>
      <w:r>
        <w:rPr>
          <w:color w:val="111111"/>
          <w:w w:val="110"/>
          <w:sz w:val="20"/>
        </w:rPr>
        <w:t>better</w:t>
      </w:r>
      <w:r>
        <w:rPr>
          <w:color w:val="111111"/>
          <w:spacing w:val="-11"/>
          <w:w w:val="110"/>
          <w:sz w:val="20"/>
        </w:rPr>
        <w:t xml:space="preserve"> </w:t>
      </w:r>
      <w:r>
        <w:rPr>
          <w:color w:val="111111"/>
          <w:w w:val="110"/>
          <w:sz w:val="20"/>
        </w:rPr>
        <w:t>support</w:t>
      </w:r>
      <w:r>
        <w:rPr>
          <w:color w:val="111111"/>
          <w:spacing w:val="-5"/>
          <w:w w:val="110"/>
          <w:sz w:val="20"/>
        </w:rPr>
        <w:t xml:space="preserve"> </w:t>
      </w:r>
      <w:r>
        <w:rPr>
          <w:color w:val="111111"/>
          <w:w w:val="110"/>
          <w:sz w:val="20"/>
        </w:rPr>
        <w:t>people with disability,</w:t>
      </w:r>
      <w:r>
        <w:rPr>
          <w:color w:val="111111"/>
          <w:spacing w:val="-11"/>
          <w:w w:val="110"/>
          <w:sz w:val="20"/>
        </w:rPr>
        <w:t xml:space="preserve"> </w:t>
      </w:r>
      <w:r>
        <w:rPr>
          <w:color w:val="111111"/>
          <w:w w:val="110"/>
          <w:sz w:val="20"/>
        </w:rPr>
        <w:t>including:</w:t>
      </w:r>
    </w:p>
    <w:p w:rsidR="00711354" w:rsidRDefault="008B39F0">
      <w:pPr>
        <w:pStyle w:val="ListParagraph"/>
        <w:numPr>
          <w:ilvl w:val="1"/>
          <w:numId w:val="2"/>
        </w:numPr>
        <w:tabs>
          <w:tab w:val="left" w:pos="1895"/>
          <w:tab w:val="left" w:pos="1896"/>
        </w:tabs>
        <w:spacing w:before="177"/>
        <w:ind w:hanging="418"/>
        <w:rPr>
          <w:color w:val="111111"/>
          <w:sz w:val="20"/>
        </w:rPr>
      </w:pPr>
      <w:r>
        <w:rPr>
          <w:color w:val="111111"/>
          <w:w w:val="105"/>
          <w:sz w:val="20"/>
        </w:rPr>
        <w:t xml:space="preserve">a move to a more person </w:t>
      </w:r>
      <w:proofErr w:type="spellStart"/>
      <w:r>
        <w:rPr>
          <w:color w:val="111111"/>
          <w:w w:val="105"/>
          <w:sz w:val="20"/>
        </w:rPr>
        <w:t>centred</w:t>
      </w:r>
      <w:proofErr w:type="spellEnd"/>
      <w:r>
        <w:rPr>
          <w:color w:val="111111"/>
          <w:spacing w:val="9"/>
          <w:w w:val="105"/>
          <w:sz w:val="20"/>
        </w:rPr>
        <w:t xml:space="preserve"> </w:t>
      </w:r>
      <w:r>
        <w:rPr>
          <w:color w:val="111111"/>
          <w:w w:val="105"/>
          <w:sz w:val="20"/>
        </w:rPr>
        <w:t>approach;</w:t>
      </w:r>
    </w:p>
    <w:p w:rsidR="00711354" w:rsidRDefault="008B39F0">
      <w:pPr>
        <w:pStyle w:val="ListParagraph"/>
        <w:numPr>
          <w:ilvl w:val="1"/>
          <w:numId w:val="2"/>
        </w:numPr>
        <w:tabs>
          <w:tab w:val="left" w:pos="1894"/>
          <w:tab w:val="left" w:pos="1895"/>
        </w:tabs>
        <w:spacing w:before="87"/>
        <w:ind w:left="1894" w:hanging="430"/>
        <w:rPr>
          <w:color w:val="111111"/>
          <w:sz w:val="20"/>
        </w:rPr>
      </w:pPr>
      <w:r>
        <w:rPr>
          <w:color w:val="111111"/>
          <w:w w:val="110"/>
          <w:sz w:val="20"/>
        </w:rPr>
        <w:t>improved coordination of people's systemic</w:t>
      </w:r>
      <w:r>
        <w:rPr>
          <w:color w:val="111111"/>
          <w:spacing w:val="-1"/>
          <w:w w:val="110"/>
          <w:sz w:val="20"/>
        </w:rPr>
        <w:t xml:space="preserve"> </w:t>
      </w:r>
      <w:r>
        <w:rPr>
          <w:color w:val="111111"/>
          <w:w w:val="110"/>
          <w:sz w:val="20"/>
        </w:rPr>
        <w:t>issues;</w:t>
      </w:r>
    </w:p>
    <w:p w:rsidR="00711354" w:rsidRDefault="008B39F0">
      <w:pPr>
        <w:pStyle w:val="ListParagraph"/>
        <w:numPr>
          <w:ilvl w:val="1"/>
          <w:numId w:val="2"/>
        </w:numPr>
        <w:tabs>
          <w:tab w:val="left" w:pos="1890"/>
          <w:tab w:val="left" w:pos="1891"/>
        </w:tabs>
        <w:spacing w:before="83"/>
        <w:ind w:left="1890" w:hanging="431"/>
        <w:rPr>
          <w:color w:val="111111"/>
          <w:sz w:val="20"/>
        </w:rPr>
      </w:pPr>
      <w:r>
        <w:rPr>
          <w:color w:val="111111"/>
          <w:w w:val="105"/>
          <w:sz w:val="20"/>
        </w:rPr>
        <w:t>a greater focus on helping Aboriginal and Torres Strait Islander people with disability;</w:t>
      </w:r>
      <w:r>
        <w:rPr>
          <w:color w:val="111111"/>
          <w:spacing w:val="20"/>
          <w:w w:val="105"/>
          <w:sz w:val="20"/>
        </w:rPr>
        <w:t xml:space="preserve"> </w:t>
      </w:r>
      <w:r>
        <w:rPr>
          <w:color w:val="111111"/>
          <w:w w:val="105"/>
          <w:sz w:val="20"/>
        </w:rPr>
        <w:t>and</w:t>
      </w:r>
    </w:p>
    <w:p w:rsidR="00711354" w:rsidRDefault="008B39F0">
      <w:pPr>
        <w:pStyle w:val="ListParagraph"/>
        <w:numPr>
          <w:ilvl w:val="1"/>
          <w:numId w:val="2"/>
        </w:numPr>
        <w:tabs>
          <w:tab w:val="left" w:pos="1889"/>
          <w:tab w:val="left" w:pos="1890"/>
        </w:tabs>
        <w:spacing w:before="87"/>
        <w:ind w:left="1889" w:hanging="430"/>
        <w:rPr>
          <w:color w:val="111111"/>
          <w:sz w:val="20"/>
        </w:rPr>
      </w:pPr>
      <w:r>
        <w:rPr>
          <w:color w:val="111111"/>
          <w:w w:val="105"/>
          <w:sz w:val="20"/>
        </w:rPr>
        <w:t>improved reporting of advocacy</w:t>
      </w:r>
      <w:r>
        <w:rPr>
          <w:color w:val="111111"/>
          <w:spacing w:val="5"/>
          <w:w w:val="105"/>
          <w:sz w:val="20"/>
        </w:rPr>
        <w:t xml:space="preserve"> </w:t>
      </w:r>
      <w:r>
        <w:rPr>
          <w:color w:val="111111"/>
          <w:w w:val="105"/>
          <w:sz w:val="20"/>
        </w:rPr>
        <w:t>outcomes.</w:t>
      </w:r>
    </w:p>
    <w:p w:rsidR="00711354" w:rsidRDefault="00711354">
      <w:pPr>
        <w:pStyle w:val="BodyText"/>
        <w:spacing w:before="6"/>
        <w:rPr>
          <w:sz w:val="20"/>
        </w:rPr>
      </w:pPr>
    </w:p>
    <w:p w:rsidR="00711354" w:rsidRDefault="008B39F0">
      <w:pPr>
        <w:ind w:left="1311"/>
        <w:rPr>
          <w:sz w:val="20"/>
        </w:rPr>
      </w:pPr>
      <w:r>
        <w:rPr>
          <w:color w:val="111111"/>
          <w:w w:val="105"/>
          <w:sz w:val="20"/>
        </w:rPr>
        <w:t>The Coalition has also announced:</w:t>
      </w:r>
    </w:p>
    <w:p w:rsidR="00711354" w:rsidRDefault="00711354">
      <w:pPr>
        <w:pStyle w:val="BodyText"/>
        <w:spacing w:before="4"/>
      </w:pPr>
    </w:p>
    <w:p w:rsidR="00711354" w:rsidRDefault="008B39F0">
      <w:pPr>
        <w:pStyle w:val="ListParagraph"/>
        <w:numPr>
          <w:ilvl w:val="1"/>
          <w:numId w:val="2"/>
        </w:numPr>
        <w:tabs>
          <w:tab w:val="left" w:pos="1885"/>
          <w:tab w:val="left" w:pos="1886"/>
        </w:tabs>
        <w:spacing w:before="0" w:line="319" w:lineRule="auto"/>
        <w:ind w:right="1361" w:hanging="428"/>
        <w:rPr>
          <w:color w:val="111111"/>
          <w:sz w:val="20"/>
        </w:rPr>
      </w:pPr>
      <w:r>
        <w:rPr>
          <w:color w:val="111111"/>
          <w:w w:val="105"/>
          <w:sz w:val="20"/>
        </w:rPr>
        <w:t>an additional $2.4 million a year for NDAP in New South Wales and Queensland to ensure each state and territory receives equitable funding for advocacy from the Australian Government according to population;</w:t>
      </w:r>
      <w:r>
        <w:rPr>
          <w:color w:val="111111"/>
          <w:spacing w:val="-9"/>
          <w:w w:val="105"/>
          <w:sz w:val="20"/>
        </w:rPr>
        <w:t xml:space="preserve"> </w:t>
      </w:r>
      <w:r>
        <w:rPr>
          <w:color w:val="111111"/>
          <w:w w:val="105"/>
          <w:sz w:val="20"/>
        </w:rPr>
        <w:t>and</w:t>
      </w:r>
    </w:p>
    <w:p w:rsidR="00711354" w:rsidRDefault="008B39F0">
      <w:pPr>
        <w:pStyle w:val="ListParagraph"/>
        <w:numPr>
          <w:ilvl w:val="1"/>
          <w:numId w:val="2"/>
        </w:numPr>
        <w:tabs>
          <w:tab w:val="left" w:pos="1879"/>
          <w:tab w:val="left" w:pos="1881"/>
        </w:tabs>
        <w:spacing w:before="6" w:line="321" w:lineRule="auto"/>
        <w:ind w:left="1879" w:right="1427" w:hanging="425"/>
        <w:rPr>
          <w:color w:val="111111"/>
          <w:sz w:val="20"/>
        </w:rPr>
      </w:pPr>
      <w:r>
        <w:rPr>
          <w:color w:val="111111"/>
          <w:w w:val="105"/>
          <w:sz w:val="20"/>
        </w:rPr>
        <w:t>continuation of the NDAP Decision Support Pilot and a boost of funding for NDIS Appeals providers in 2019-20 costing</w:t>
      </w:r>
      <w:r>
        <w:rPr>
          <w:color w:val="111111"/>
          <w:spacing w:val="4"/>
          <w:w w:val="105"/>
          <w:sz w:val="20"/>
        </w:rPr>
        <w:t xml:space="preserve"> </w:t>
      </w:r>
      <w:r>
        <w:rPr>
          <w:color w:val="111111"/>
          <w:w w:val="105"/>
          <w:sz w:val="20"/>
        </w:rPr>
        <w:t>$6.Smillion.</w:t>
      </w:r>
    </w:p>
    <w:p w:rsidR="00711354" w:rsidRDefault="008B39F0">
      <w:pPr>
        <w:spacing w:before="152" w:line="321" w:lineRule="auto"/>
        <w:ind w:left="1307" w:right="1382" w:firstLine="4"/>
        <w:rPr>
          <w:i/>
          <w:sz w:val="20"/>
        </w:rPr>
      </w:pPr>
      <w:r>
        <w:rPr>
          <w:color w:val="111111"/>
          <w:w w:val="105"/>
          <w:sz w:val="20"/>
        </w:rPr>
        <w:t xml:space="preserve">Additional funding for advocacy services are also being provided as part of our $527.9 million commitment to the establishment of </w:t>
      </w:r>
      <w:r>
        <w:rPr>
          <w:i/>
          <w:color w:val="111111"/>
          <w:w w:val="105"/>
          <w:sz w:val="20"/>
        </w:rPr>
        <w:t>a Royal Commission into Violence, Abuse, Neglect and Exploitation of People with Disability.</w:t>
      </w:r>
    </w:p>
    <w:p w:rsidR="00711354" w:rsidRDefault="008B39F0">
      <w:pPr>
        <w:spacing w:before="152" w:line="316" w:lineRule="auto"/>
        <w:ind w:left="1299" w:right="1382" w:firstLine="12"/>
        <w:rPr>
          <w:sz w:val="20"/>
        </w:rPr>
      </w:pPr>
      <w:r>
        <w:rPr>
          <w:color w:val="111111"/>
          <w:w w:val="110"/>
          <w:sz w:val="20"/>
        </w:rPr>
        <w:t>A</w:t>
      </w:r>
      <w:r>
        <w:rPr>
          <w:color w:val="111111"/>
          <w:spacing w:val="-19"/>
          <w:w w:val="110"/>
          <w:sz w:val="20"/>
        </w:rPr>
        <w:t xml:space="preserve"> </w:t>
      </w:r>
      <w:r>
        <w:rPr>
          <w:color w:val="111111"/>
          <w:w w:val="110"/>
          <w:sz w:val="20"/>
        </w:rPr>
        <w:t>re-elected</w:t>
      </w:r>
      <w:r>
        <w:rPr>
          <w:color w:val="111111"/>
          <w:spacing w:val="-16"/>
          <w:w w:val="110"/>
          <w:sz w:val="20"/>
        </w:rPr>
        <w:t xml:space="preserve"> </w:t>
      </w:r>
      <w:r>
        <w:rPr>
          <w:color w:val="111111"/>
          <w:w w:val="110"/>
          <w:sz w:val="20"/>
        </w:rPr>
        <w:t>Morrison</w:t>
      </w:r>
      <w:r>
        <w:rPr>
          <w:color w:val="111111"/>
          <w:spacing w:val="-23"/>
          <w:w w:val="110"/>
          <w:sz w:val="20"/>
        </w:rPr>
        <w:t xml:space="preserve"> </w:t>
      </w:r>
      <w:r>
        <w:rPr>
          <w:color w:val="111111"/>
          <w:w w:val="110"/>
          <w:sz w:val="20"/>
        </w:rPr>
        <w:t>Government</w:t>
      </w:r>
      <w:r>
        <w:rPr>
          <w:color w:val="111111"/>
          <w:spacing w:val="-6"/>
          <w:w w:val="110"/>
          <w:sz w:val="20"/>
        </w:rPr>
        <w:t xml:space="preserve"> </w:t>
      </w:r>
      <w:r>
        <w:rPr>
          <w:color w:val="111111"/>
          <w:w w:val="110"/>
          <w:sz w:val="20"/>
        </w:rPr>
        <w:t>will</w:t>
      </w:r>
      <w:r>
        <w:rPr>
          <w:color w:val="111111"/>
          <w:spacing w:val="-26"/>
          <w:w w:val="110"/>
          <w:sz w:val="20"/>
        </w:rPr>
        <w:t xml:space="preserve"> </w:t>
      </w:r>
      <w:r>
        <w:rPr>
          <w:color w:val="111111"/>
          <w:w w:val="110"/>
          <w:sz w:val="20"/>
        </w:rPr>
        <w:t>reform</w:t>
      </w:r>
      <w:r>
        <w:rPr>
          <w:color w:val="111111"/>
          <w:spacing w:val="-17"/>
          <w:w w:val="110"/>
          <w:sz w:val="20"/>
        </w:rPr>
        <w:t xml:space="preserve"> </w:t>
      </w:r>
      <w:r>
        <w:rPr>
          <w:color w:val="111111"/>
          <w:w w:val="110"/>
          <w:sz w:val="20"/>
        </w:rPr>
        <w:t>the</w:t>
      </w:r>
      <w:r>
        <w:rPr>
          <w:color w:val="111111"/>
          <w:spacing w:val="-22"/>
          <w:w w:val="110"/>
          <w:sz w:val="20"/>
        </w:rPr>
        <w:t xml:space="preserve"> </w:t>
      </w:r>
      <w:r>
        <w:rPr>
          <w:color w:val="111111"/>
          <w:w w:val="110"/>
          <w:sz w:val="20"/>
        </w:rPr>
        <w:t>national</w:t>
      </w:r>
      <w:r>
        <w:rPr>
          <w:color w:val="111111"/>
          <w:spacing w:val="-17"/>
          <w:w w:val="110"/>
          <w:sz w:val="20"/>
        </w:rPr>
        <w:t xml:space="preserve"> </w:t>
      </w:r>
      <w:r>
        <w:rPr>
          <w:color w:val="111111"/>
          <w:w w:val="110"/>
          <w:sz w:val="20"/>
        </w:rPr>
        <w:t>delivery</w:t>
      </w:r>
      <w:r>
        <w:rPr>
          <w:color w:val="111111"/>
          <w:spacing w:val="-10"/>
          <w:w w:val="110"/>
          <w:sz w:val="20"/>
        </w:rPr>
        <w:t xml:space="preserve"> </w:t>
      </w:r>
      <w:r>
        <w:rPr>
          <w:color w:val="111111"/>
          <w:w w:val="110"/>
          <w:sz w:val="20"/>
        </w:rPr>
        <w:t>of</w:t>
      </w:r>
      <w:r>
        <w:rPr>
          <w:color w:val="111111"/>
          <w:spacing w:val="-14"/>
          <w:w w:val="110"/>
          <w:sz w:val="20"/>
        </w:rPr>
        <w:t xml:space="preserve"> </w:t>
      </w:r>
      <w:r>
        <w:rPr>
          <w:color w:val="111111"/>
          <w:w w:val="110"/>
          <w:sz w:val="20"/>
        </w:rPr>
        <w:t>advocacy</w:t>
      </w:r>
      <w:r>
        <w:rPr>
          <w:color w:val="111111"/>
          <w:spacing w:val="-9"/>
          <w:w w:val="110"/>
          <w:sz w:val="20"/>
        </w:rPr>
        <w:t xml:space="preserve"> </w:t>
      </w:r>
      <w:r>
        <w:rPr>
          <w:color w:val="111111"/>
          <w:w w:val="110"/>
          <w:sz w:val="20"/>
        </w:rPr>
        <w:t>services</w:t>
      </w:r>
      <w:r>
        <w:rPr>
          <w:color w:val="111111"/>
          <w:spacing w:val="-14"/>
          <w:w w:val="110"/>
          <w:sz w:val="20"/>
        </w:rPr>
        <w:t xml:space="preserve"> </w:t>
      </w:r>
      <w:r>
        <w:rPr>
          <w:color w:val="111111"/>
          <w:w w:val="110"/>
          <w:sz w:val="20"/>
        </w:rPr>
        <w:t xml:space="preserve">for people with disability from 1 July 2020. Following the rollout of the new </w:t>
      </w:r>
      <w:r>
        <w:rPr>
          <w:i/>
          <w:color w:val="111111"/>
          <w:w w:val="110"/>
          <w:sz w:val="20"/>
        </w:rPr>
        <w:t>National NDIS Information,</w:t>
      </w:r>
      <w:r>
        <w:rPr>
          <w:i/>
          <w:color w:val="111111"/>
          <w:spacing w:val="-20"/>
          <w:w w:val="110"/>
          <w:sz w:val="20"/>
        </w:rPr>
        <w:t xml:space="preserve"> </w:t>
      </w:r>
      <w:r>
        <w:rPr>
          <w:i/>
          <w:color w:val="111111"/>
          <w:w w:val="110"/>
          <w:sz w:val="20"/>
        </w:rPr>
        <w:t>Linkages</w:t>
      </w:r>
      <w:r>
        <w:rPr>
          <w:i/>
          <w:color w:val="111111"/>
          <w:spacing w:val="-17"/>
          <w:w w:val="110"/>
          <w:sz w:val="20"/>
        </w:rPr>
        <w:t xml:space="preserve"> </w:t>
      </w:r>
      <w:r>
        <w:rPr>
          <w:i/>
          <w:color w:val="111111"/>
          <w:w w:val="110"/>
          <w:sz w:val="20"/>
        </w:rPr>
        <w:t>and</w:t>
      </w:r>
      <w:r>
        <w:rPr>
          <w:i/>
          <w:color w:val="111111"/>
          <w:spacing w:val="-26"/>
          <w:w w:val="110"/>
          <w:sz w:val="20"/>
        </w:rPr>
        <w:t xml:space="preserve"> </w:t>
      </w:r>
      <w:r>
        <w:rPr>
          <w:i/>
          <w:color w:val="111111"/>
          <w:w w:val="110"/>
          <w:sz w:val="20"/>
        </w:rPr>
        <w:t>Capacity</w:t>
      </w:r>
      <w:r>
        <w:rPr>
          <w:i/>
          <w:color w:val="111111"/>
          <w:spacing w:val="-12"/>
          <w:w w:val="110"/>
          <w:sz w:val="20"/>
        </w:rPr>
        <w:t xml:space="preserve"> </w:t>
      </w:r>
      <w:r>
        <w:rPr>
          <w:i/>
          <w:color w:val="111111"/>
          <w:w w:val="110"/>
          <w:sz w:val="20"/>
        </w:rPr>
        <w:t>Building</w:t>
      </w:r>
      <w:r>
        <w:rPr>
          <w:i/>
          <w:color w:val="111111"/>
          <w:spacing w:val="-23"/>
          <w:w w:val="110"/>
          <w:sz w:val="20"/>
        </w:rPr>
        <w:t xml:space="preserve"> </w:t>
      </w:r>
      <w:r>
        <w:rPr>
          <w:i/>
          <w:color w:val="111111"/>
          <w:w w:val="110"/>
          <w:sz w:val="20"/>
        </w:rPr>
        <w:t>Strategy</w:t>
      </w:r>
      <w:r>
        <w:rPr>
          <w:i/>
          <w:color w:val="111111"/>
          <w:spacing w:val="-15"/>
          <w:w w:val="110"/>
          <w:sz w:val="20"/>
        </w:rPr>
        <w:t xml:space="preserve"> </w:t>
      </w:r>
      <w:r>
        <w:rPr>
          <w:i/>
          <w:color w:val="232323"/>
          <w:w w:val="110"/>
          <w:sz w:val="20"/>
        </w:rPr>
        <w:t>in</w:t>
      </w:r>
      <w:r>
        <w:rPr>
          <w:i/>
          <w:color w:val="232323"/>
          <w:spacing w:val="-30"/>
          <w:w w:val="110"/>
          <w:sz w:val="20"/>
        </w:rPr>
        <w:t xml:space="preserve"> </w:t>
      </w:r>
      <w:r>
        <w:rPr>
          <w:i/>
          <w:color w:val="111111"/>
          <w:w w:val="110"/>
          <w:sz w:val="20"/>
        </w:rPr>
        <w:t>2019,</w:t>
      </w:r>
      <w:r>
        <w:rPr>
          <w:i/>
          <w:color w:val="111111"/>
          <w:spacing w:val="-24"/>
          <w:w w:val="110"/>
          <w:sz w:val="20"/>
        </w:rPr>
        <w:t xml:space="preserve"> </w:t>
      </w:r>
      <w:r>
        <w:rPr>
          <w:color w:val="111111"/>
          <w:w w:val="110"/>
          <w:sz w:val="20"/>
        </w:rPr>
        <w:t>we</w:t>
      </w:r>
      <w:r>
        <w:rPr>
          <w:color w:val="111111"/>
          <w:spacing w:val="-20"/>
          <w:w w:val="110"/>
          <w:sz w:val="20"/>
        </w:rPr>
        <w:t xml:space="preserve"> </w:t>
      </w:r>
      <w:r>
        <w:rPr>
          <w:color w:val="111111"/>
          <w:w w:val="110"/>
          <w:sz w:val="20"/>
        </w:rPr>
        <w:t>will</w:t>
      </w:r>
      <w:r>
        <w:rPr>
          <w:color w:val="111111"/>
          <w:spacing w:val="-21"/>
          <w:w w:val="110"/>
          <w:sz w:val="20"/>
        </w:rPr>
        <w:t xml:space="preserve"> </w:t>
      </w:r>
      <w:r>
        <w:rPr>
          <w:color w:val="111111"/>
          <w:w w:val="110"/>
          <w:sz w:val="20"/>
        </w:rPr>
        <w:t>work</w:t>
      </w:r>
      <w:r>
        <w:rPr>
          <w:color w:val="111111"/>
          <w:spacing w:val="-17"/>
          <w:w w:val="110"/>
          <w:sz w:val="20"/>
        </w:rPr>
        <w:t xml:space="preserve"> </w:t>
      </w:r>
      <w:r>
        <w:rPr>
          <w:color w:val="111111"/>
          <w:w w:val="110"/>
          <w:sz w:val="20"/>
        </w:rPr>
        <w:t>with</w:t>
      </w:r>
      <w:r>
        <w:rPr>
          <w:color w:val="111111"/>
          <w:spacing w:val="-25"/>
          <w:w w:val="110"/>
          <w:sz w:val="20"/>
        </w:rPr>
        <w:t xml:space="preserve"> </w:t>
      </w:r>
      <w:r>
        <w:rPr>
          <w:color w:val="111111"/>
          <w:w w:val="110"/>
          <w:sz w:val="20"/>
        </w:rPr>
        <w:t>the</w:t>
      </w:r>
      <w:r>
        <w:rPr>
          <w:color w:val="111111"/>
          <w:spacing w:val="-34"/>
          <w:w w:val="110"/>
          <w:sz w:val="20"/>
        </w:rPr>
        <w:t xml:space="preserve"> </w:t>
      </w:r>
      <w:r>
        <w:rPr>
          <w:color w:val="111111"/>
          <w:w w:val="110"/>
          <w:sz w:val="20"/>
        </w:rPr>
        <w:t>states</w:t>
      </w:r>
      <w:r>
        <w:rPr>
          <w:color w:val="111111"/>
          <w:spacing w:val="-23"/>
          <w:w w:val="110"/>
          <w:sz w:val="20"/>
        </w:rPr>
        <w:t xml:space="preserve"> </w:t>
      </w:r>
      <w:r>
        <w:rPr>
          <w:color w:val="111111"/>
          <w:w w:val="110"/>
          <w:sz w:val="20"/>
        </w:rPr>
        <w:t>and territories to ensure appropriate and fully funded independent, individual and systemic advocacy is available for all people with disability across</w:t>
      </w:r>
      <w:r>
        <w:rPr>
          <w:color w:val="111111"/>
          <w:spacing w:val="-24"/>
          <w:w w:val="110"/>
          <w:sz w:val="20"/>
        </w:rPr>
        <w:t xml:space="preserve"> </w:t>
      </w:r>
      <w:r>
        <w:rPr>
          <w:color w:val="111111"/>
          <w:w w:val="110"/>
          <w:sz w:val="20"/>
        </w:rPr>
        <w:t>Australia.</w:t>
      </w:r>
    </w:p>
    <w:p w:rsidR="00711354" w:rsidRDefault="00711354">
      <w:pPr>
        <w:pStyle w:val="BodyText"/>
        <w:rPr>
          <w:sz w:val="22"/>
        </w:rPr>
      </w:pPr>
    </w:p>
    <w:p w:rsidR="00711354" w:rsidRDefault="00711354">
      <w:pPr>
        <w:pStyle w:val="BodyText"/>
        <w:rPr>
          <w:sz w:val="22"/>
        </w:rPr>
      </w:pPr>
    </w:p>
    <w:p w:rsidR="00711354" w:rsidRDefault="00711354">
      <w:pPr>
        <w:pStyle w:val="BodyText"/>
        <w:rPr>
          <w:sz w:val="22"/>
        </w:rPr>
      </w:pPr>
    </w:p>
    <w:p w:rsidR="00711354" w:rsidRDefault="00711354">
      <w:pPr>
        <w:pStyle w:val="BodyText"/>
        <w:rPr>
          <w:sz w:val="22"/>
        </w:rPr>
      </w:pPr>
    </w:p>
    <w:p w:rsidR="00711354" w:rsidRDefault="00711354">
      <w:pPr>
        <w:pStyle w:val="BodyText"/>
        <w:rPr>
          <w:sz w:val="22"/>
        </w:rPr>
      </w:pPr>
    </w:p>
    <w:p w:rsidR="00711354" w:rsidRDefault="00711354">
      <w:pPr>
        <w:pStyle w:val="BodyText"/>
        <w:rPr>
          <w:sz w:val="22"/>
        </w:rPr>
      </w:pPr>
    </w:p>
    <w:p w:rsidR="00711354" w:rsidRDefault="00711354">
      <w:pPr>
        <w:pStyle w:val="BodyText"/>
        <w:spacing w:before="10"/>
        <w:rPr>
          <w:sz w:val="23"/>
        </w:rPr>
      </w:pPr>
    </w:p>
    <w:p w:rsidR="00711354" w:rsidRDefault="008B39F0">
      <w:pPr>
        <w:ind w:right="1257"/>
        <w:jc w:val="right"/>
        <w:rPr>
          <w:sz w:val="19"/>
        </w:rPr>
      </w:pPr>
      <w:r>
        <w:rPr>
          <w:color w:val="111111"/>
          <w:w w:val="99"/>
          <w:sz w:val="19"/>
        </w:rPr>
        <w:t>5</w:t>
      </w:r>
    </w:p>
    <w:sectPr w:rsidR="00711354">
      <w:pgSz w:w="11910" w:h="16830"/>
      <w:pgMar w:top="1480" w:right="100" w:bottom="0" w:left="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B5377"/>
    <w:multiLevelType w:val="hybridMultilevel"/>
    <w:tmpl w:val="8D767AB6"/>
    <w:lvl w:ilvl="0" w:tplc="36A8555E">
      <w:start w:val="1"/>
      <w:numFmt w:val="decimal"/>
      <w:lvlText w:val="%1."/>
      <w:lvlJc w:val="left"/>
      <w:pPr>
        <w:ind w:left="2031" w:hanging="364"/>
        <w:jc w:val="left"/>
      </w:pPr>
      <w:rPr>
        <w:rFonts w:ascii="Arial" w:eastAsia="Arial" w:hAnsi="Arial" w:cs="Arial" w:hint="default"/>
        <w:color w:val="131313"/>
        <w:spacing w:val="-1"/>
        <w:w w:val="109"/>
        <w:sz w:val="21"/>
        <w:szCs w:val="21"/>
      </w:rPr>
    </w:lvl>
    <w:lvl w:ilvl="1" w:tplc="6F6AD0B6">
      <w:numFmt w:val="bullet"/>
      <w:lvlText w:val="•"/>
      <w:lvlJc w:val="left"/>
      <w:pPr>
        <w:ind w:left="3000" w:hanging="364"/>
      </w:pPr>
      <w:rPr>
        <w:rFonts w:hint="default"/>
      </w:rPr>
    </w:lvl>
    <w:lvl w:ilvl="2" w:tplc="500C40FE">
      <w:numFmt w:val="bullet"/>
      <w:lvlText w:val="•"/>
      <w:lvlJc w:val="left"/>
      <w:pPr>
        <w:ind w:left="3960" w:hanging="364"/>
      </w:pPr>
      <w:rPr>
        <w:rFonts w:hint="default"/>
      </w:rPr>
    </w:lvl>
    <w:lvl w:ilvl="3" w:tplc="E452E186">
      <w:numFmt w:val="bullet"/>
      <w:lvlText w:val="•"/>
      <w:lvlJc w:val="left"/>
      <w:pPr>
        <w:ind w:left="4921" w:hanging="364"/>
      </w:pPr>
      <w:rPr>
        <w:rFonts w:hint="default"/>
      </w:rPr>
    </w:lvl>
    <w:lvl w:ilvl="4" w:tplc="94669056">
      <w:numFmt w:val="bullet"/>
      <w:lvlText w:val="•"/>
      <w:lvlJc w:val="left"/>
      <w:pPr>
        <w:ind w:left="5881" w:hanging="364"/>
      </w:pPr>
      <w:rPr>
        <w:rFonts w:hint="default"/>
      </w:rPr>
    </w:lvl>
    <w:lvl w:ilvl="5" w:tplc="9E1040C2">
      <w:numFmt w:val="bullet"/>
      <w:lvlText w:val="•"/>
      <w:lvlJc w:val="left"/>
      <w:pPr>
        <w:ind w:left="6842" w:hanging="364"/>
      </w:pPr>
      <w:rPr>
        <w:rFonts w:hint="default"/>
      </w:rPr>
    </w:lvl>
    <w:lvl w:ilvl="6" w:tplc="A02EA82C">
      <w:numFmt w:val="bullet"/>
      <w:lvlText w:val="•"/>
      <w:lvlJc w:val="left"/>
      <w:pPr>
        <w:ind w:left="7802" w:hanging="364"/>
      </w:pPr>
      <w:rPr>
        <w:rFonts w:hint="default"/>
      </w:rPr>
    </w:lvl>
    <w:lvl w:ilvl="7" w:tplc="1324BC3E">
      <w:numFmt w:val="bullet"/>
      <w:lvlText w:val="•"/>
      <w:lvlJc w:val="left"/>
      <w:pPr>
        <w:ind w:left="8762" w:hanging="364"/>
      </w:pPr>
      <w:rPr>
        <w:rFonts w:hint="default"/>
      </w:rPr>
    </w:lvl>
    <w:lvl w:ilvl="8" w:tplc="2EB076F8">
      <w:numFmt w:val="bullet"/>
      <w:lvlText w:val="•"/>
      <w:lvlJc w:val="left"/>
      <w:pPr>
        <w:ind w:left="9723" w:hanging="364"/>
      </w:pPr>
      <w:rPr>
        <w:rFonts w:hint="default"/>
      </w:rPr>
    </w:lvl>
  </w:abstractNum>
  <w:abstractNum w:abstractNumId="1" w15:restartNumberingAfterBreak="0">
    <w:nsid w:val="521129D2"/>
    <w:multiLevelType w:val="hybridMultilevel"/>
    <w:tmpl w:val="0FBAD11A"/>
    <w:lvl w:ilvl="0" w:tplc="8F089FE4">
      <w:start w:val="1"/>
      <w:numFmt w:val="decimal"/>
      <w:lvlText w:val="%1."/>
      <w:lvlJc w:val="left"/>
      <w:pPr>
        <w:ind w:left="1321" w:hanging="723"/>
        <w:jc w:val="left"/>
      </w:pPr>
      <w:rPr>
        <w:rFonts w:hint="default"/>
        <w:b/>
        <w:bCs/>
        <w:spacing w:val="-1"/>
        <w:w w:val="101"/>
      </w:rPr>
    </w:lvl>
    <w:lvl w:ilvl="1" w:tplc="916E96C6">
      <w:numFmt w:val="bullet"/>
      <w:lvlText w:val="•"/>
      <w:lvlJc w:val="left"/>
      <w:pPr>
        <w:ind w:left="1882" w:hanging="432"/>
      </w:pPr>
      <w:rPr>
        <w:rFonts w:hint="default"/>
        <w:w w:val="107"/>
      </w:rPr>
    </w:lvl>
    <w:lvl w:ilvl="2" w:tplc="BAE0A5EE">
      <w:numFmt w:val="bullet"/>
      <w:lvlText w:val="•"/>
      <w:lvlJc w:val="left"/>
      <w:pPr>
        <w:ind w:left="1880" w:hanging="432"/>
      </w:pPr>
      <w:rPr>
        <w:rFonts w:hint="default"/>
      </w:rPr>
    </w:lvl>
    <w:lvl w:ilvl="3" w:tplc="295CFB5A">
      <w:numFmt w:val="bullet"/>
      <w:lvlText w:val="•"/>
      <w:lvlJc w:val="left"/>
      <w:pPr>
        <w:ind w:left="3100" w:hanging="432"/>
      </w:pPr>
      <w:rPr>
        <w:rFonts w:hint="default"/>
      </w:rPr>
    </w:lvl>
    <w:lvl w:ilvl="4" w:tplc="40D6DD7E">
      <w:numFmt w:val="bullet"/>
      <w:lvlText w:val="•"/>
      <w:lvlJc w:val="left"/>
      <w:pPr>
        <w:ind w:left="4321" w:hanging="432"/>
      </w:pPr>
      <w:rPr>
        <w:rFonts w:hint="default"/>
      </w:rPr>
    </w:lvl>
    <w:lvl w:ilvl="5" w:tplc="D9FAE5CA">
      <w:numFmt w:val="bullet"/>
      <w:lvlText w:val="•"/>
      <w:lvlJc w:val="left"/>
      <w:pPr>
        <w:ind w:left="5541" w:hanging="432"/>
      </w:pPr>
      <w:rPr>
        <w:rFonts w:hint="default"/>
      </w:rPr>
    </w:lvl>
    <w:lvl w:ilvl="6" w:tplc="39840306">
      <w:numFmt w:val="bullet"/>
      <w:lvlText w:val="•"/>
      <w:lvlJc w:val="left"/>
      <w:pPr>
        <w:ind w:left="6762" w:hanging="432"/>
      </w:pPr>
      <w:rPr>
        <w:rFonts w:hint="default"/>
      </w:rPr>
    </w:lvl>
    <w:lvl w:ilvl="7" w:tplc="64E411AA">
      <w:numFmt w:val="bullet"/>
      <w:lvlText w:val="•"/>
      <w:lvlJc w:val="left"/>
      <w:pPr>
        <w:ind w:left="7982" w:hanging="432"/>
      </w:pPr>
      <w:rPr>
        <w:rFonts w:hint="default"/>
      </w:rPr>
    </w:lvl>
    <w:lvl w:ilvl="8" w:tplc="E31A1530">
      <w:numFmt w:val="bullet"/>
      <w:lvlText w:val="•"/>
      <w:lvlJc w:val="left"/>
      <w:pPr>
        <w:ind w:left="9203" w:hanging="432"/>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readOnly" w:formatting="1" w:enforcement="1" w:cryptProviderType="rsaAES" w:cryptAlgorithmClass="hash" w:cryptAlgorithmType="typeAny" w:cryptAlgorithmSid="14" w:cryptSpinCount="100000" w:hash="bVVxGh0CVFnufwAp41mf3Fsm3Lrp/jLKqGiAPJMDdKGiVS57NUTiTXI5DrAqzRvVzUD16zcbA+XMR8Q5PKvtlw==" w:salt="1Tl/J08Yl8EtJ0ikIX1wzg=="/>
  <w:defaultTabStop w:val="720"/>
  <w:drawingGridHorizontalSpacing w:val="110"/>
  <w:displayHorizontalDrawingGridEvery w:val="2"/>
  <w:characterSpacingControl w:val="doNotCompress"/>
  <w:compat>
    <w:ulTrailSpace/>
    <w:useFELayout/>
    <w:compatSetting w:name="compatibilityMode" w:uri="http://schemas.microsoft.com/office/word" w:val="12"/>
  </w:compat>
  <w:docVars>
    <w:docVar w:name="__Grammarly_42____i" w:val="H4sIAAAAAAAEAKtWckksSQxILCpxzi/NK1GyMqwFAAEhoTITAAAA"/>
    <w:docVar w:name="__Grammarly_42___1" w:val="H4sIAAAAAAAEAKtWcslP9kxRslIyNDYyMDI0NTYzsjAwtjA3tDBX0lEKTi0uzszPAykwrAUACJUpBCwAAAA="/>
  </w:docVars>
  <w:rsids>
    <w:rsidRoot w:val="00711354"/>
    <w:rsid w:val="00711354"/>
    <w:rsid w:val="008B39F0"/>
    <w:rsid w:val="00B267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5:docId w15:val="{53B4A4CD-8F5D-4A1D-A694-D0363E232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52"/>
      <w:ind w:left="1882" w:firstLine="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afdo.org.a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1767</Words>
  <Characters>10076</Characters>
  <Application>Microsoft Office Word</Application>
  <DocSecurity>8</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Premier.Tech</cp:lastModifiedBy>
  <cp:revision>3</cp:revision>
  <dcterms:created xsi:type="dcterms:W3CDTF">2019-05-12T16:38:00Z</dcterms:created>
  <dcterms:modified xsi:type="dcterms:W3CDTF">2019-05-12T16:54:00Z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2019-05-06T00:00:00Z</vt:filetime>
  </property>
  <property fmtid="{D5CDD505-2E9C-101B-9397-08002B2CF9AE}" pid="3" name="Creator">
    <vt:lpwstr>Canon iR-ADV C5235  PDF</vt:lpwstr>
  </property>
  <property fmtid="{D5CDD505-2E9C-101B-9397-08002B2CF9AE}" pid="4" name="LastSaved">
    <vt:filetime>2019-05-12T00:00:00Z</vt:filetime>
  </property>
</Properties>
</file>