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DF" w:rsidRDefault="00C618DF" w:rsidP="00C618DF">
      <w:pPr>
        <w:pStyle w:val="Heading1"/>
      </w:pPr>
      <w:proofErr w:type="spellStart"/>
      <w:r>
        <w:t>C</w:t>
      </w:r>
      <w:r>
        <w:t>ovid</w:t>
      </w:r>
      <w:proofErr w:type="spellEnd"/>
      <w:r>
        <w:t>–19: Identifying the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618DF" w:rsidRPr="00C618DF" w:rsidTr="00C618DF"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Symptoms</w:t>
            </w:r>
          </w:p>
        </w:tc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Covid-19</w:t>
            </w:r>
            <w:bookmarkStart w:id="0" w:name="_GoBack"/>
            <w:bookmarkEnd w:id="0"/>
          </w:p>
        </w:tc>
        <w:tc>
          <w:tcPr>
            <w:tcW w:w="2311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Cold</w:t>
            </w:r>
          </w:p>
        </w:tc>
        <w:tc>
          <w:tcPr>
            <w:tcW w:w="2311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Flu</w:t>
            </w:r>
          </w:p>
        </w:tc>
      </w:tr>
      <w:tr w:rsidR="00C618DF" w:rsidTr="00C618DF"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Fever</w:t>
            </w:r>
          </w:p>
        </w:tc>
        <w:tc>
          <w:tcPr>
            <w:tcW w:w="2310" w:type="dxa"/>
          </w:tcPr>
          <w:p w:rsidR="00C618DF" w:rsidRDefault="00C618DF" w:rsidP="00C618DF">
            <w:r>
              <w:t>Common</w:t>
            </w:r>
          </w:p>
        </w:tc>
        <w:tc>
          <w:tcPr>
            <w:tcW w:w="2311" w:type="dxa"/>
          </w:tcPr>
          <w:p w:rsidR="00C618DF" w:rsidRDefault="00C618DF" w:rsidP="00C618DF">
            <w:r>
              <w:t>Rare</w:t>
            </w:r>
          </w:p>
        </w:tc>
        <w:tc>
          <w:tcPr>
            <w:tcW w:w="2311" w:type="dxa"/>
          </w:tcPr>
          <w:p w:rsidR="00C618DF" w:rsidRDefault="00C618DF">
            <w:r w:rsidRPr="00DD12C2">
              <w:t xml:space="preserve">Common </w:t>
            </w:r>
          </w:p>
        </w:tc>
      </w:tr>
      <w:tr w:rsidR="00C618DF" w:rsidTr="00C618DF"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 xml:space="preserve">Cough </w:t>
            </w:r>
          </w:p>
        </w:tc>
        <w:tc>
          <w:tcPr>
            <w:tcW w:w="2310" w:type="dxa"/>
          </w:tcPr>
          <w:p w:rsidR="00C618DF" w:rsidRDefault="00C618DF" w:rsidP="00C618DF">
            <w:r>
              <w:t>Common</w:t>
            </w:r>
          </w:p>
        </w:tc>
        <w:tc>
          <w:tcPr>
            <w:tcW w:w="2311" w:type="dxa"/>
          </w:tcPr>
          <w:p w:rsidR="00C618DF" w:rsidRDefault="00C618DF" w:rsidP="00C618DF">
            <w:r>
              <w:t xml:space="preserve">Common </w:t>
            </w:r>
          </w:p>
        </w:tc>
        <w:tc>
          <w:tcPr>
            <w:tcW w:w="2311" w:type="dxa"/>
          </w:tcPr>
          <w:p w:rsidR="00C618DF" w:rsidRDefault="00C618DF">
            <w:r w:rsidRPr="00DD12C2">
              <w:t xml:space="preserve">Common </w:t>
            </w:r>
          </w:p>
        </w:tc>
      </w:tr>
      <w:tr w:rsidR="00C618DF" w:rsidTr="00C618DF"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Sore Throat</w:t>
            </w:r>
          </w:p>
        </w:tc>
        <w:tc>
          <w:tcPr>
            <w:tcW w:w="2310" w:type="dxa"/>
          </w:tcPr>
          <w:p w:rsidR="00C618DF" w:rsidRDefault="00C618DF" w:rsidP="00C618DF">
            <w:r>
              <w:t>Sometimes</w:t>
            </w:r>
          </w:p>
        </w:tc>
        <w:tc>
          <w:tcPr>
            <w:tcW w:w="2311" w:type="dxa"/>
          </w:tcPr>
          <w:p w:rsidR="00C618DF" w:rsidRDefault="00C618DF" w:rsidP="00C618DF">
            <w:r>
              <w:t xml:space="preserve">Common </w:t>
            </w:r>
          </w:p>
        </w:tc>
        <w:tc>
          <w:tcPr>
            <w:tcW w:w="2311" w:type="dxa"/>
          </w:tcPr>
          <w:p w:rsidR="00C618DF" w:rsidRDefault="00C618DF">
            <w:r w:rsidRPr="00DD12C2">
              <w:t xml:space="preserve">Common </w:t>
            </w:r>
          </w:p>
        </w:tc>
      </w:tr>
      <w:tr w:rsidR="00C618DF" w:rsidTr="00C618DF"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Shortness of breath</w:t>
            </w:r>
          </w:p>
        </w:tc>
        <w:tc>
          <w:tcPr>
            <w:tcW w:w="2310" w:type="dxa"/>
          </w:tcPr>
          <w:p w:rsidR="00C618DF" w:rsidRDefault="00C618DF">
            <w:r w:rsidRPr="002512C2">
              <w:t>Sometimes</w:t>
            </w:r>
          </w:p>
        </w:tc>
        <w:tc>
          <w:tcPr>
            <w:tcW w:w="2311" w:type="dxa"/>
          </w:tcPr>
          <w:p w:rsidR="00C618DF" w:rsidRDefault="00C618DF" w:rsidP="00C618DF">
            <w:r>
              <w:t>No</w:t>
            </w:r>
          </w:p>
        </w:tc>
        <w:tc>
          <w:tcPr>
            <w:tcW w:w="2311" w:type="dxa"/>
          </w:tcPr>
          <w:p w:rsidR="00C618DF" w:rsidRDefault="00C618DF" w:rsidP="00C618DF">
            <w:r>
              <w:t>NO</w:t>
            </w:r>
          </w:p>
        </w:tc>
      </w:tr>
      <w:tr w:rsidR="00C618DF" w:rsidTr="00C618DF"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Fatigue</w:t>
            </w:r>
          </w:p>
        </w:tc>
        <w:tc>
          <w:tcPr>
            <w:tcW w:w="2310" w:type="dxa"/>
          </w:tcPr>
          <w:p w:rsidR="00C618DF" w:rsidRDefault="00C618DF">
            <w:r w:rsidRPr="002512C2">
              <w:t>Sometimes</w:t>
            </w:r>
          </w:p>
        </w:tc>
        <w:tc>
          <w:tcPr>
            <w:tcW w:w="2311" w:type="dxa"/>
          </w:tcPr>
          <w:p w:rsidR="00C618DF" w:rsidRDefault="00C618DF" w:rsidP="00BB67C8">
            <w:r>
              <w:t>Sometimes</w:t>
            </w:r>
          </w:p>
        </w:tc>
        <w:tc>
          <w:tcPr>
            <w:tcW w:w="2311" w:type="dxa"/>
          </w:tcPr>
          <w:p w:rsidR="00C618DF" w:rsidRDefault="00C618DF">
            <w:r w:rsidRPr="000C121C">
              <w:t xml:space="preserve">Common </w:t>
            </w:r>
          </w:p>
        </w:tc>
      </w:tr>
      <w:tr w:rsidR="00C618DF" w:rsidTr="00C618DF"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Aches &amp; Pains</w:t>
            </w:r>
          </w:p>
        </w:tc>
        <w:tc>
          <w:tcPr>
            <w:tcW w:w="2310" w:type="dxa"/>
          </w:tcPr>
          <w:p w:rsidR="00C618DF" w:rsidRDefault="00C618DF">
            <w:r w:rsidRPr="002512C2">
              <w:t>Sometimes</w:t>
            </w:r>
          </w:p>
        </w:tc>
        <w:tc>
          <w:tcPr>
            <w:tcW w:w="2311" w:type="dxa"/>
          </w:tcPr>
          <w:p w:rsidR="00C618DF" w:rsidRDefault="00C618DF" w:rsidP="00BB67C8">
            <w:r>
              <w:t>No</w:t>
            </w:r>
          </w:p>
        </w:tc>
        <w:tc>
          <w:tcPr>
            <w:tcW w:w="2311" w:type="dxa"/>
          </w:tcPr>
          <w:p w:rsidR="00C618DF" w:rsidRDefault="00C618DF">
            <w:r w:rsidRPr="000C121C">
              <w:t xml:space="preserve">Common </w:t>
            </w:r>
          </w:p>
        </w:tc>
      </w:tr>
      <w:tr w:rsidR="00C618DF" w:rsidTr="00C618DF"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Headaches</w:t>
            </w:r>
          </w:p>
        </w:tc>
        <w:tc>
          <w:tcPr>
            <w:tcW w:w="2310" w:type="dxa"/>
          </w:tcPr>
          <w:p w:rsidR="00C618DF" w:rsidRDefault="00C618DF">
            <w:r w:rsidRPr="002512C2">
              <w:t>Sometimes</w:t>
            </w:r>
          </w:p>
        </w:tc>
        <w:tc>
          <w:tcPr>
            <w:tcW w:w="2311" w:type="dxa"/>
          </w:tcPr>
          <w:p w:rsidR="00C618DF" w:rsidRDefault="00C618DF" w:rsidP="00C618DF">
            <w:r>
              <w:t>Common</w:t>
            </w:r>
          </w:p>
        </w:tc>
        <w:tc>
          <w:tcPr>
            <w:tcW w:w="2311" w:type="dxa"/>
          </w:tcPr>
          <w:p w:rsidR="00C618DF" w:rsidRDefault="00C618DF">
            <w:r w:rsidRPr="000C121C">
              <w:t xml:space="preserve">Common </w:t>
            </w:r>
          </w:p>
        </w:tc>
      </w:tr>
      <w:tr w:rsidR="00C618DF" w:rsidTr="00C618DF"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Runny or stuffy nose</w:t>
            </w:r>
          </w:p>
        </w:tc>
        <w:tc>
          <w:tcPr>
            <w:tcW w:w="2310" w:type="dxa"/>
          </w:tcPr>
          <w:p w:rsidR="00C618DF" w:rsidRDefault="00C618DF">
            <w:r w:rsidRPr="002512C2">
              <w:t>Sometimes</w:t>
            </w:r>
          </w:p>
        </w:tc>
        <w:tc>
          <w:tcPr>
            <w:tcW w:w="2311" w:type="dxa"/>
          </w:tcPr>
          <w:p w:rsidR="00C618DF" w:rsidRDefault="00C618DF" w:rsidP="00C618DF">
            <w:r>
              <w:t>Common</w:t>
            </w:r>
          </w:p>
        </w:tc>
        <w:tc>
          <w:tcPr>
            <w:tcW w:w="2311" w:type="dxa"/>
          </w:tcPr>
          <w:p w:rsidR="00C618DF" w:rsidRDefault="00C618DF" w:rsidP="00C618DF">
            <w:r>
              <w:t>Sometimes</w:t>
            </w:r>
          </w:p>
        </w:tc>
      </w:tr>
      <w:tr w:rsidR="00C618DF" w:rsidTr="00C618DF"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proofErr w:type="spellStart"/>
            <w:r w:rsidRPr="00C618DF">
              <w:rPr>
                <w:b/>
              </w:rPr>
              <w:t>Diarrhea</w:t>
            </w:r>
            <w:proofErr w:type="spellEnd"/>
          </w:p>
        </w:tc>
        <w:tc>
          <w:tcPr>
            <w:tcW w:w="2310" w:type="dxa"/>
          </w:tcPr>
          <w:p w:rsidR="00C618DF" w:rsidRDefault="00C618DF" w:rsidP="00C618DF">
            <w:r>
              <w:t>Rare</w:t>
            </w:r>
          </w:p>
        </w:tc>
        <w:tc>
          <w:tcPr>
            <w:tcW w:w="2311" w:type="dxa"/>
          </w:tcPr>
          <w:p w:rsidR="00C618DF" w:rsidRDefault="00C618DF" w:rsidP="00C618DF">
            <w:r>
              <w:t>No</w:t>
            </w:r>
          </w:p>
        </w:tc>
        <w:tc>
          <w:tcPr>
            <w:tcW w:w="2311" w:type="dxa"/>
          </w:tcPr>
          <w:p w:rsidR="00C618DF" w:rsidRDefault="00C618DF" w:rsidP="00C618DF">
            <w:r>
              <w:t>Sometimes, especially in children</w:t>
            </w:r>
          </w:p>
        </w:tc>
      </w:tr>
      <w:tr w:rsidR="00C618DF" w:rsidTr="00C618DF">
        <w:tc>
          <w:tcPr>
            <w:tcW w:w="2310" w:type="dxa"/>
          </w:tcPr>
          <w:p w:rsidR="00C618DF" w:rsidRPr="00C618DF" w:rsidRDefault="00C618DF" w:rsidP="00C618DF">
            <w:pPr>
              <w:rPr>
                <w:b/>
              </w:rPr>
            </w:pPr>
            <w:r w:rsidRPr="00C618DF">
              <w:rPr>
                <w:b/>
              </w:rPr>
              <w:t>Sneezing</w:t>
            </w:r>
          </w:p>
        </w:tc>
        <w:tc>
          <w:tcPr>
            <w:tcW w:w="2310" w:type="dxa"/>
          </w:tcPr>
          <w:p w:rsidR="00C618DF" w:rsidRDefault="00C618DF" w:rsidP="00C618DF">
            <w:r>
              <w:t>No</w:t>
            </w:r>
          </w:p>
        </w:tc>
        <w:tc>
          <w:tcPr>
            <w:tcW w:w="2311" w:type="dxa"/>
          </w:tcPr>
          <w:p w:rsidR="00C618DF" w:rsidRDefault="00C618DF" w:rsidP="00C618DF">
            <w:r>
              <w:t>Common</w:t>
            </w:r>
          </w:p>
        </w:tc>
        <w:tc>
          <w:tcPr>
            <w:tcW w:w="2311" w:type="dxa"/>
          </w:tcPr>
          <w:p w:rsidR="00C618DF" w:rsidRDefault="00C618DF" w:rsidP="00C618DF">
            <w:r>
              <w:t>No</w:t>
            </w:r>
          </w:p>
        </w:tc>
      </w:tr>
    </w:tbl>
    <w:p w:rsidR="005C293E" w:rsidRDefault="00C618DF" w:rsidP="00C618DF"/>
    <w:p w:rsidR="00C618DF" w:rsidRDefault="00C618DF" w:rsidP="00C618DF">
      <w:r>
        <w:t>Together we can help stop</w:t>
      </w:r>
      <w:r>
        <w:t xml:space="preserve"> </w:t>
      </w:r>
      <w:r>
        <w:t>the spread and stay healthy.</w:t>
      </w:r>
      <w:r>
        <w:t xml:space="preserve"> </w:t>
      </w:r>
      <w:r>
        <w:t>For more information about</w:t>
      </w:r>
      <w:r>
        <w:t xml:space="preserve"> </w:t>
      </w:r>
      <w:r>
        <w:t xml:space="preserve">Coronavirus (COVID-19) visit </w:t>
      </w:r>
      <w:hyperlink r:id="rId5" w:history="1">
        <w:r w:rsidRPr="00CF4064">
          <w:rPr>
            <w:rStyle w:val="Hyperlink"/>
          </w:rPr>
          <w:t>www.health.gov.au</w:t>
        </w:r>
      </w:hyperlink>
      <w:r>
        <w:t xml:space="preserve"> </w:t>
      </w:r>
    </w:p>
    <w:p w:rsidR="00C618DF" w:rsidRPr="00C618DF" w:rsidRDefault="00C618DF" w:rsidP="00C618DF">
      <w:r>
        <w:t xml:space="preserve">By the Australian Government </w:t>
      </w:r>
    </w:p>
    <w:sectPr w:rsidR="00C618DF" w:rsidRPr="00C6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F"/>
    <w:rsid w:val="003923D6"/>
    <w:rsid w:val="00C618DF"/>
    <w:rsid w:val="00E17323"/>
    <w:rsid w:val="00E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18DF"/>
    <w:pPr>
      <w:keepNext/>
      <w:keepLines/>
      <w:spacing w:after="0" w:line="720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8DF"/>
    <w:rPr>
      <w:rFonts w:ascii="Arial" w:eastAsiaTheme="majorEastAsia" w:hAnsi="Arial" w:cstheme="majorBidi"/>
      <w:b/>
      <w:bCs/>
      <w:sz w:val="36"/>
      <w:szCs w:val="28"/>
    </w:rPr>
  </w:style>
  <w:style w:type="table" w:styleId="TableGrid">
    <w:name w:val="Table Grid"/>
    <w:basedOn w:val="TableNormal"/>
    <w:uiPriority w:val="59"/>
    <w:rsid w:val="00C6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18DF"/>
    <w:pPr>
      <w:keepNext/>
      <w:keepLines/>
      <w:spacing w:after="0" w:line="720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8DF"/>
    <w:rPr>
      <w:rFonts w:ascii="Arial" w:eastAsiaTheme="majorEastAsia" w:hAnsi="Arial" w:cstheme="majorBidi"/>
      <w:b/>
      <w:bCs/>
      <w:sz w:val="36"/>
      <w:szCs w:val="28"/>
    </w:rPr>
  </w:style>
  <w:style w:type="table" w:styleId="TableGrid">
    <w:name w:val="Table Grid"/>
    <w:basedOn w:val="TableNormal"/>
    <w:uiPriority w:val="59"/>
    <w:rsid w:val="00C6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lth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Gration</dc:creator>
  <cp:lastModifiedBy>Cheryl Gration</cp:lastModifiedBy>
  <cp:revision>1</cp:revision>
  <dcterms:created xsi:type="dcterms:W3CDTF">2020-03-20T08:47:00Z</dcterms:created>
  <dcterms:modified xsi:type="dcterms:W3CDTF">2020-03-20T08:56:00Z</dcterms:modified>
</cp:coreProperties>
</file>