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551BD" w14:textId="77777777" w:rsidR="00B11719" w:rsidRPr="00B11719" w:rsidRDefault="00E765E7" w:rsidP="00D30836">
      <w:pPr>
        <w:ind w:left="426" w:firstLine="141"/>
        <w:jc w:val="center"/>
        <w:rPr>
          <w:b/>
          <w:color w:val="0070C0"/>
          <w:sz w:val="44"/>
          <w:szCs w:val="28"/>
        </w:rPr>
      </w:pPr>
      <w:r w:rsidRPr="00B11719">
        <w:rPr>
          <w:b/>
          <w:noProof/>
          <w:color w:val="0070C0"/>
          <w:sz w:val="44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1674483" wp14:editId="71BC047E">
            <wp:simplePos x="0" y="0"/>
            <wp:positionH relativeFrom="page">
              <wp:align>left</wp:align>
            </wp:positionH>
            <wp:positionV relativeFrom="paragraph">
              <wp:posOffset>330200</wp:posOffset>
            </wp:positionV>
            <wp:extent cx="7578090" cy="158750"/>
            <wp:effectExtent l="0" t="0" r="381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5A" w:rsidRPr="00B11719">
        <w:rPr>
          <w:b/>
          <w:color w:val="0070C0"/>
          <w:sz w:val="44"/>
          <w:szCs w:val="28"/>
        </w:rPr>
        <w:t>Internal Reviews Checklist</w:t>
      </w:r>
    </w:p>
    <w:tbl>
      <w:tblPr>
        <w:tblStyle w:val="TableGrid"/>
        <w:tblW w:w="10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9618"/>
      </w:tblGrid>
      <w:tr w:rsidR="008D3A5A" w:rsidRPr="008D3A5A" w14:paraId="2914E3EB" w14:textId="77777777" w:rsidTr="003E4ACD">
        <w:trPr>
          <w:trHeight w:val="1155"/>
        </w:trPr>
        <w:tc>
          <w:tcPr>
            <w:tcW w:w="311" w:type="dxa"/>
            <w:vAlign w:val="center"/>
          </w:tcPr>
          <w:p w14:paraId="3E0DB466" w14:textId="77777777" w:rsidR="008D3A5A" w:rsidRPr="008D3A5A" w:rsidRDefault="008D3A5A" w:rsidP="00B11719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</w:tc>
        <w:tc>
          <w:tcPr>
            <w:tcW w:w="10043" w:type="dxa"/>
            <w:vAlign w:val="center"/>
          </w:tcPr>
          <w:p w14:paraId="2ECE86BF" w14:textId="77777777" w:rsidR="00B11719" w:rsidRDefault="00B11719" w:rsidP="00D30836">
            <w:pPr>
              <w:jc w:val="center"/>
              <w:rPr>
                <w:b/>
                <w:sz w:val="28"/>
                <w:szCs w:val="28"/>
              </w:rPr>
            </w:pPr>
          </w:p>
          <w:p w14:paraId="4414111F" w14:textId="4075570D" w:rsidR="00D34355" w:rsidRPr="00D34355" w:rsidRDefault="008D3A5A" w:rsidP="00D30836">
            <w:pPr>
              <w:jc w:val="center"/>
              <w:rPr>
                <w:b/>
                <w:sz w:val="28"/>
                <w:szCs w:val="28"/>
              </w:rPr>
            </w:pPr>
            <w:r w:rsidRPr="008D3A5A">
              <w:rPr>
                <w:b/>
                <w:sz w:val="28"/>
                <w:szCs w:val="28"/>
              </w:rPr>
              <w:t>Make sure you have considered the following before submitting your Internal</w:t>
            </w:r>
            <w:r w:rsidR="00D30836">
              <w:rPr>
                <w:b/>
                <w:sz w:val="28"/>
                <w:szCs w:val="28"/>
              </w:rPr>
              <w:t xml:space="preserve"> </w:t>
            </w:r>
            <w:r w:rsidR="00D34355" w:rsidRPr="00D34355">
              <w:rPr>
                <w:b/>
                <w:sz w:val="28"/>
                <w:szCs w:val="28"/>
              </w:rPr>
              <w:t>Review app</w:t>
            </w:r>
            <w:bookmarkStart w:id="0" w:name="_GoBack"/>
            <w:bookmarkEnd w:id="0"/>
            <w:r w:rsidR="00D34355" w:rsidRPr="00D34355">
              <w:rPr>
                <w:b/>
                <w:sz w:val="28"/>
                <w:szCs w:val="28"/>
              </w:rPr>
              <w:t>lication</w:t>
            </w:r>
          </w:p>
          <w:p w14:paraId="50E1B3E4" w14:textId="77777777" w:rsidR="008D3A5A" w:rsidRDefault="00D34355" w:rsidP="00D30836">
            <w:pPr>
              <w:jc w:val="center"/>
              <w:rPr>
                <w:b/>
                <w:sz w:val="28"/>
                <w:szCs w:val="28"/>
              </w:rPr>
            </w:pPr>
            <w:r w:rsidRPr="00D34355">
              <w:rPr>
                <w:b/>
                <w:sz w:val="28"/>
                <w:szCs w:val="28"/>
              </w:rPr>
              <w:t>(Note: some of these may not be relevant to your application)</w:t>
            </w:r>
          </w:p>
          <w:p w14:paraId="7DBF25AA" w14:textId="77777777" w:rsidR="00E765E7" w:rsidRPr="008D3A5A" w:rsidRDefault="00E765E7" w:rsidP="00D30836">
            <w:pPr>
              <w:jc w:val="center"/>
              <w:rPr>
                <w:sz w:val="28"/>
                <w:szCs w:val="28"/>
              </w:rPr>
            </w:pPr>
          </w:p>
        </w:tc>
      </w:tr>
      <w:tr w:rsidR="008D3A5A" w:rsidRPr="008D3A5A" w14:paraId="6428F93C" w14:textId="77777777" w:rsidTr="003E4ACD">
        <w:trPr>
          <w:trHeight w:val="810"/>
        </w:trPr>
        <w:sdt>
          <w:sdtPr>
            <w:rPr>
              <w:sz w:val="52"/>
              <w:szCs w:val="28"/>
            </w:rPr>
            <w:id w:val="82355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21787D46" w14:textId="77777777" w:rsidR="008D3A5A" w:rsidRPr="008D3A5A" w:rsidRDefault="00B11719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266AA42C" w14:textId="77777777" w:rsidR="00B11719" w:rsidRPr="00B11719" w:rsidRDefault="008D3A5A" w:rsidP="00B11719">
            <w:pPr>
              <w:rPr>
                <w:color w:val="0070C0"/>
                <w:sz w:val="28"/>
                <w:szCs w:val="28"/>
              </w:rPr>
            </w:pPr>
            <w:r w:rsidRPr="008D3A5A">
              <w:rPr>
                <w:sz w:val="28"/>
                <w:szCs w:val="28"/>
              </w:rPr>
              <w:t xml:space="preserve">Is </w:t>
            </w:r>
            <w:r w:rsidR="00D34355">
              <w:rPr>
                <w:sz w:val="28"/>
                <w:szCs w:val="28"/>
              </w:rPr>
              <w:t xml:space="preserve">the </w:t>
            </w:r>
            <w:r w:rsidRPr="008D3A5A">
              <w:rPr>
                <w:sz w:val="28"/>
                <w:szCs w:val="28"/>
              </w:rPr>
              <w:t xml:space="preserve">review application within the 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3 month </w:t>
            </w:r>
            <w:r w:rsidRPr="008D3A5A">
              <w:rPr>
                <w:sz w:val="28"/>
                <w:szCs w:val="28"/>
              </w:rPr>
              <w:t xml:space="preserve">time limit from receiving the </w:t>
            </w:r>
            <w:r w:rsidRPr="008D3A5A">
              <w:rPr>
                <w:color w:val="0070C0"/>
                <w:sz w:val="28"/>
                <w:szCs w:val="28"/>
                <w:u w:val="single"/>
              </w:rPr>
              <w:t>Reviewable Decision</w:t>
            </w:r>
            <w:r w:rsidRPr="008D3A5A">
              <w:rPr>
                <w:color w:val="0070C0"/>
                <w:sz w:val="28"/>
                <w:szCs w:val="28"/>
              </w:rPr>
              <w:t>?</w:t>
            </w:r>
          </w:p>
        </w:tc>
      </w:tr>
      <w:tr w:rsidR="00E765E7" w:rsidRPr="008D3A5A" w14:paraId="797C9EF7" w14:textId="77777777" w:rsidTr="003E4ACD">
        <w:trPr>
          <w:trHeight w:val="660"/>
        </w:trPr>
        <w:tc>
          <w:tcPr>
            <w:tcW w:w="311" w:type="dxa"/>
            <w:vAlign w:val="center"/>
          </w:tcPr>
          <w:p w14:paraId="12EE570E" w14:textId="77777777" w:rsidR="00E765E7" w:rsidRPr="008D3A5A" w:rsidRDefault="00E765E7" w:rsidP="00B11719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</w:tc>
        <w:tc>
          <w:tcPr>
            <w:tcW w:w="10043" w:type="dxa"/>
            <w:vAlign w:val="center"/>
          </w:tcPr>
          <w:p w14:paraId="5C8E68E9" w14:textId="77777777" w:rsidR="008D3A5A" w:rsidRPr="008D3A5A" w:rsidRDefault="008D3A5A" w:rsidP="00B11719">
            <w:pPr>
              <w:rPr>
                <w:sz w:val="28"/>
                <w:szCs w:val="28"/>
              </w:rPr>
            </w:pPr>
            <w:r w:rsidRPr="008D3A5A">
              <w:rPr>
                <w:sz w:val="28"/>
                <w:szCs w:val="28"/>
              </w:rPr>
              <w:t xml:space="preserve">Have you provided details relating to the </w:t>
            </w:r>
            <w:r w:rsidRPr="008D3A5A">
              <w:rPr>
                <w:color w:val="0070C0"/>
                <w:sz w:val="28"/>
                <w:szCs w:val="28"/>
                <w:u w:val="single"/>
              </w:rPr>
              <w:t>Reasonable and Necessary Criteria</w:t>
            </w:r>
            <w:r w:rsidRPr="008D3A5A">
              <w:rPr>
                <w:sz w:val="28"/>
                <w:szCs w:val="28"/>
              </w:rPr>
              <w:t>?</w:t>
            </w:r>
          </w:p>
          <w:p w14:paraId="5E5B8EA8" w14:textId="77777777" w:rsidR="00E765E7" w:rsidRPr="00B11719" w:rsidRDefault="00E765E7" w:rsidP="00B11719">
            <w:pPr>
              <w:contextualSpacing/>
              <w:rPr>
                <w:sz w:val="28"/>
                <w:szCs w:val="28"/>
                <w:lang w:val="en-AU"/>
              </w:rPr>
            </w:pPr>
            <w:r w:rsidRPr="008D3A5A">
              <w:rPr>
                <w:sz w:val="28"/>
                <w:szCs w:val="28"/>
                <w:lang w:val="en-AU"/>
              </w:rPr>
              <w:t>(Relevant if your review relates to supports)</w:t>
            </w:r>
            <w:r w:rsidR="00B11719">
              <w:rPr>
                <w:sz w:val="28"/>
                <w:szCs w:val="28"/>
                <w:lang w:val="en-AU"/>
              </w:rPr>
              <w:t xml:space="preserve"> such as:</w:t>
            </w:r>
          </w:p>
        </w:tc>
      </w:tr>
      <w:tr w:rsidR="00E765E7" w:rsidRPr="008D3A5A" w14:paraId="2C560960" w14:textId="77777777" w:rsidTr="003E4ACD">
        <w:trPr>
          <w:trHeight w:val="350"/>
        </w:trPr>
        <w:sdt>
          <w:sdtPr>
            <w:rPr>
              <w:sz w:val="52"/>
              <w:szCs w:val="28"/>
            </w:rPr>
            <w:id w:val="145050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3CEB6510" w14:textId="3798A4C1" w:rsidR="00E765E7" w:rsidRPr="00E765E7" w:rsidRDefault="00D46403" w:rsidP="00B11719">
                <w:pPr>
                  <w:tabs>
                    <w:tab w:val="left" w:pos="2745"/>
                  </w:tabs>
                  <w:rPr>
                    <w:sz w:val="5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2D90F00E" w14:textId="77777777" w:rsidR="00E765E7" w:rsidRPr="008D3A5A" w:rsidRDefault="00E765E7" w:rsidP="00B11719">
            <w:pPr>
              <w:contextualSpacing/>
              <w:rPr>
                <w:sz w:val="28"/>
                <w:szCs w:val="28"/>
              </w:rPr>
            </w:pPr>
            <w:r w:rsidRPr="008D3A5A">
              <w:rPr>
                <w:b/>
                <w:sz w:val="28"/>
                <w:szCs w:val="28"/>
                <w:lang w:val="en-AU"/>
              </w:rPr>
              <w:t>a.</w:t>
            </w:r>
            <w:r w:rsidRPr="008D3A5A">
              <w:rPr>
                <w:sz w:val="28"/>
                <w:szCs w:val="28"/>
                <w:lang w:val="en-AU"/>
              </w:rPr>
              <w:t xml:space="preserve"> the supports helps achieve your NDIS goals</w:t>
            </w:r>
          </w:p>
        </w:tc>
      </w:tr>
      <w:tr w:rsidR="00E765E7" w:rsidRPr="008D3A5A" w14:paraId="7FD53D15" w14:textId="77777777" w:rsidTr="003E4ACD">
        <w:trPr>
          <w:trHeight w:val="572"/>
        </w:trPr>
        <w:sdt>
          <w:sdtPr>
            <w:rPr>
              <w:sz w:val="52"/>
              <w:szCs w:val="28"/>
            </w:rPr>
            <w:id w:val="-149680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7BB27BDE" w14:textId="77777777" w:rsidR="00E765E7" w:rsidRPr="008D3A5A" w:rsidRDefault="00E765E7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0946E53E" w14:textId="77777777" w:rsidR="00E765E7" w:rsidRPr="008D3A5A" w:rsidRDefault="00E765E7" w:rsidP="00B11719">
            <w:pPr>
              <w:contextualSpacing/>
              <w:rPr>
                <w:sz w:val="28"/>
                <w:szCs w:val="28"/>
              </w:rPr>
            </w:pPr>
            <w:r w:rsidRPr="008D3A5A">
              <w:rPr>
                <w:b/>
                <w:sz w:val="28"/>
                <w:szCs w:val="28"/>
                <w:lang w:val="en-AU"/>
              </w:rPr>
              <w:t>b.</w:t>
            </w:r>
            <w:r w:rsidRPr="008D3A5A">
              <w:rPr>
                <w:sz w:val="28"/>
                <w:szCs w:val="28"/>
                <w:lang w:val="en-AU"/>
              </w:rPr>
              <w:t xml:space="preserve"> the support increases your social and economic participation</w:t>
            </w:r>
          </w:p>
        </w:tc>
      </w:tr>
      <w:tr w:rsidR="00E765E7" w:rsidRPr="008D3A5A" w14:paraId="0B1FCC77" w14:textId="77777777" w:rsidTr="003E4ACD">
        <w:trPr>
          <w:trHeight w:val="300"/>
        </w:trPr>
        <w:sdt>
          <w:sdtPr>
            <w:rPr>
              <w:sz w:val="52"/>
              <w:szCs w:val="28"/>
            </w:rPr>
            <w:id w:val="-213439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32954C5C" w14:textId="77777777" w:rsidR="00E765E7" w:rsidRPr="008D3A5A" w:rsidRDefault="00E765E7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249F3778" w14:textId="77777777" w:rsidR="00E765E7" w:rsidRPr="008D3A5A" w:rsidRDefault="00E765E7" w:rsidP="00B11719">
            <w:pPr>
              <w:contextualSpacing/>
              <w:rPr>
                <w:sz w:val="28"/>
                <w:szCs w:val="28"/>
              </w:rPr>
            </w:pPr>
            <w:r w:rsidRPr="008D3A5A">
              <w:rPr>
                <w:b/>
                <w:sz w:val="28"/>
                <w:szCs w:val="28"/>
                <w:lang w:val="en-AU"/>
              </w:rPr>
              <w:t>c.</w:t>
            </w:r>
            <w:r w:rsidRPr="008D3A5A">
              <w:rPr>
                <w:sz w:val="28"/>
                <w:szCs w:val="28"/>
                <w:lang w:val="en-AU"/>
              </w:rPr>
              <w:t xml:space="preserve"> the support is value for money</w:t>
            </w:r>
          </w:p>
        </w:tc>
      </w:tr>
      <w:tr w:rsidR="00E765E7" w:rsidRPr="008D3A5A" w14:paraId="39536B06" w14:textId="77777777" w:rsidTr="003E4ACD">
        <w:trPr>
          <w:trHeight w:val="375"/>
        </w:trPr>
        <w:sdt>
          <w:sdtPr>
            <w:rPr>
              <w:sz w:val="52"/>
              <w:szCs w:val="28"/>
            </w:rPr>
            <w:id w:val="89408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5DF3AAD9" w14:textId="77777777" w:rsidR="00E765E7" w:rsidRPr="008D3A5A" w:rsidRDefault="00E765E7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67EE3AD2" w14:textId="16955A58" w:rsidR="00D46403" w:rsidRPr="008D3A5A" w:rsidRDefault="00E765E7" w:rsidP="00B11719">
            <w:pPr>
              <w:contextualSpacing/>
              <w:rPr>
                <w:sz w:val="28"/>
                <w:szCs w:val="28"/>
                <w:lang w:val="en-AU"/>
              </w:rPr>
            </w:pPr>
            <w:r w:rsidRPr="008D3A5A">
              <w:rPr>
                <w:b/>
                <w:sz w:val="28"/>
                <w:szCs w:val="28"/>
                <w:lang w:val="en-AU"/>
              </w:rPr>
              <w:t>d.</w:t>
            </w:r>
            <w:r w:rsidRPr="008D3A5A">
              <w:rPr>
                <w:sz w:val="28"/>
                <w:szCs w:val="28"/>
                <w:lang w:val="en-AU"/>
              </w:rPr>
              <w:t xml:space="preserve"> the support is effective and beneficial and current good </w:t>
            </w:r>
            <w:r>
              <w:rPr>
                <w:sz w:val="28"/>
                <w:szCs w:val="28"/>
                <w:lang w:val="en-AU"/>
              </w:rPr>
              <w:t>practice</w:t>
            </w:r>
          </w:p>
        </w:tc>
      </w:tr>
      <w:tr w:rsidR="00E765E7" w:rsidRPr="008D3A5A" w14:paraId="091FBA97" w14:textId="77777777" w:rsidTr="003E4ACD">
        <w:trPr>
          <w:trHeight w:val="420"/>
        </w:trPr>
        <w:sdt>
          <w:sdtPr>
            <w:rPr>
              <w:sz w:val="52"/>
              <w:szCs w:val="28"/>
            </w:rPr>
            <w:id w:val="-80223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503D8BC3" w14:textId="77777777" w:rsidR="00E765E7" w:rsidRPr="008D3A5A" w:rsidRDefault="00E765E7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5DA7CAE6" w14:textId="3933E2EC" w:rsidR="00E765E7" w:rsidRPr="008D3A5A" w:rsidRDefault="00E765E7" w:rsidP="00B11719">
            <w:pPr>
              <w:contextualSpacing/>
              <w:rPr>
                <w:sz w:val="28"/>
                <w:szCs w:val="28"/>
                <w:lang w:val="en-AU"/>
              </w:rPr>
            </w:pPr>
            <w:r w:rsidRPr="008D3A5A">
              <w:rPr>
                <w:b/>
                <w:sz w:val="28"/>
                <w:szCs w:val="28"/>
                <w:lang w:val="en-AU"/>
              </w:rPr>
              <w:t>e.</w:t>
            </w:r>
            <w:r w:rsidRPr="008D3A5A">
              <w:rPr>
                <w:sz w:val="28"/>
                <w:szCs w:val="28"/>
                <w:lang w:val="en-AU"/>
              </w:rPr>
              <w:t xml:space="preserve"> details of your informal supports and any limitations of these</w:t>
            </w:r>
            <w:r>
              <w:rPr>
                <w:sz w:val="28"/>
                <w:szCs w:val="28"/>
                <w:lang w:val="en-AU"/>
              </w:rPr>
              <w:t xml:space="preserve"> (evidence if possible)</w:t>
            </w:r>
          </w:p>
        </w:tc>
      </w:tr>
      <w:tr w:rsidR="00E765E7" w:rsidRPr="008D3A5A" w14:paraId="1CCFB80A" w14:textId="77777777" w:rsidTr="003E4ACD">
        <w:trPr>
          <w:trHeight w:val="480"/>
        </w:trPr>
        <w:sdt>
          <w:sdtPr>
            <w:rPr>
              <w:sz w:val="52"/>
              <w:szCs w:val="28"/>
            </w:rPr>
            <w:id w:val="-66193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2145EEF3" w14:textId="77777777" w:rsidR="00E765E7" w:rsidRPr="008D3A5A" w:rsidRDefault="00E765E7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12ECADAE" w14:textId="77777777" w:rsidR="00E765E7" w:rsidRPr="008D3A5A" w:rsidRDefault="00E765E7" w:rsidP="00B11719">
            <w:pPr>
              <w:contextualSpacing/>
              <w:rPr>
                <w:sz w:val="28"/>
                <w:szCs w:val="28"/>
                <w:lang w:val="en-AU"/>
              </w:rPr>
            </w:pPr>
            <w:r w:rsidRPr="008D3A5A">
              <w:rPr>
                <w:b/>
                <w:sz w:val="28"/>
                <w:szCs w:val="28"/>
                <w:lang w:val="en-AU"/>
              </w:rPr>
              <w:t>f.</w:t>
            </w:r>
            <w:r w:rsidRPr="008D3A5A">
              <w:rPr>
                <w:sz w:val="28"/>
                <w:szCs w:val="28"/>
                <w:lang w:val="en-AU"/>
              </w:rPr>
              <w:t xml:space="preserve"> details of what mainstream supports have been explored</w:t>
            </w:r>
          </w:p>
        </w:tc>
      </w:tr>
      <w:tr w:rsidR="00E765E7" w:rsidRPr="008D3A5A" w14:paraId="28EEABF0" w14:textId="77777777" w:rsidTr="003E4ACD">
        <w:trPr>
          <w:trHeight w:val="855"/>
        </w:trPr>
        <w:sdt>
          <w:sdtPr>
            <w:rPr>
              <w:sz w:val="52"/>
              <w:szCs w:val="28"/>
            </w:rPr>
            <w:id w:val="-203602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67D42A94" w14:textId="77777777" w:rsidR="00E765E7" w:rsidRPr="008D3A5A" w:rsidRDefault="00E765E7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51724C87" w14:textId="77777777" w:rsidR="00E765E7" w:rsidRPr="008D3A5A" w:rsidRDefault="00E765E7" w:rsidP="00661EE3">
            <w:pPr>
              <w:rPr>
                <w:sz w:val="28"/>
                <w:szCs w:val="28"/>
              </w:rPr>
            </w:pPr>
            <w:r w:rsidRPr="008D3A5A">
              <w:rPr>
                <w:sz w:val="28"/>
                <w:szCs w:val="28"/>
              </w:rPr>
              <w:t xml:space="preserve">Have you considered providing additional </w:t>
            </w:r>
            <w:r w:rsidRPr="008D3A5A">
              <w:rPr>
                <w:color w:val="0070C0"/>
                <w:sz w:val="28"/>
                <w:szCs w:val="28"/>
                <w:u w:val="single"/>
              </w:rPr>
              <w:t>supporting evidence</w:t>
            </w:r>
            <w:r w:rsidRPr="008D3A5A">
              <w:rPr>
                <w:color w:val="0070C0"/>
                <w:sz w:val="28"/>
                <w:szCs w:val="28"/>
              </w:rPr>
              <w:t xml:space="preserve"> </w:t>
            </w:r>
            <w:r w:rsidRPr="008D3A5A">
              <w:rPr>
                <w:sz w:val="28"/>
                <w:szCs w:val="28"/>
              </w:rPr>
              <w:t>(see template letters for</w:t>
            </w:r>
            <w:r w:rsidR="00661EE3">
              <w:rPr>
                <w:sz w:val="28"/>
                <w:szCs w:val="28"/>
              </w:rPr>
              <w:t xml:space="preserve"> gathering supporting evidence from external providers</w:t>
            </w:r>
            <w:r w:rsidRPr="008D3A5A">
              <w:rPr>
                <w:sz w:val="28"/>
                <w:szCs w:val="28"/>
              </w:rPr>
              <w:t>)?</w:t>
            </w:r>
          </w:p>
        </w:tc>
      </w:tr>
      <w:tr w:rsidR="00E765E7" w:rsidRPr="008D3A5A" w14:paraId="25A092A2" w14:textId="77777777" w:rsidTr="003E4ACD">
        <w:trPr>
          <w:trHeight w:val="270"/>
        </w:trPr>
        <w:sdt>
          <w:sdtPr>
            <w:rPr>
              <w:sz w:val="52"/>
              <w:szCs w:val="28"/>
            </w:rPr>
            <w:id w:val="-189326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6746E84F" w14:textId="77777777" w:rsidR="00E765E7" w:rsidRPr="008D3A5A" w:rsidRDefault="00E765E7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264AFB8A" w14:textId="77777777" w:rsidR="00E765E7" w:rsidRPr="008D3A5A" w:rsidRDefault="00E765E7" w:rsidP="00B11719">
            <w:pPr>
              <w:rPr>
                <w:sz w:val="28"/>
                <w:szCs w:val="28"/>
              </w:rPr>
            </w:pPr>
            <w:r w:rsidRPr="008D3A5A">
              <w:rPr>
                <w:sz w:val="28"/>
                <w:szCs w:val="28"/>
              </w:rPr>
              <w:t xml:space="preserve">Have you included your </w:t>
            </w:r>
            <w:r>
              <w:rPr>
                <w:color w:val="0070C0"/>
                <w:sz w:val="28"/>
                <w:szCs w:val="28"/>
                <w:u w:val="single"/>
              </w:rPr>
              <w:t>Statement of Lived Experience</w:t>
            </w:r>
            <w:r w:rsidRPr="008D3A5A">
              <w:rPr>
                <w:sz w:val="28"/>
                <w:szCs w:val="28"/>
              </w:rPr>
              <w:t>?</w:t>
            </w:r>
          </w:p>
        </w:tc>
      </w:tr>
      <w:tr w:rsidR="00E765E7" w:rsidRPr="008D3A5A" w14:paraId="5CEA641F" w14:textId="77777777" w:rsidTr="003E4ACD">
        <w:trPr>
          <w:trHeight w:val="405"/>
        </w:trPr>
        <w:sdt>
          <w:sdtPr>
            <w:rPr>
              <w:sz w:val="52"/>
              <w:szCs w:val="28"/>
            </w:rPr>
            <w:id w:val="154231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1C261EDB" w14:textId="77777777" w:rsidR="00E765E7" w:rsidRPr="008D3A5A" w:rsidRDefault="00E765E7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7D7A6E67" w14:textId="77777777" w:rsidR="00E765E7" w:rsidRPr="008D3A5A" w:rsidRDefault="00E765E7" w:rsidP="00B1171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AU"/>
              </w:rPr>
              <w:t>Have you i</w:t>
            </w:r>
            <w:r w:rsidRPr="008D3A5A">
              <w:rPr>
                <w:sz w:val="28"/>
                <w:szCs w:val="28"/>
                <w:lang w:val="en-AU"/>
              </w:rPr>
              <w:t>nclude</w:t>
            </w:r>
            <w:r>
              <w:rPr>
                <w:sz w:val="28"/>
                <w:szCs w:val="28"/>
                <w:lang w:val="en-AU"/>
              </w:rPr>
              <w:t>d</w:t>
            </w:r>
            <w:r w:rsidRPr="008D3A5A">
              <w:rPr>
                <w:sz w:val="28"/>
                <w:szCs w:val="28"/>
                <w:lang w:val="en-AU"/>
              </w:rPr>
              <w:t xml:space="preserve"> risk factors to you and your informal supports</w:t>
            </w:r>
            <w:r w:rsidR="00661EE3">
              <w:rPr>
                <w:sz w:val="28"/>
                <w:szCs w:val="28"/>
                <w:lang w:val="en-AU"/>
              </w:rPr>
              <w:t>?</w:t>
            </w:r>
          </w:p>
        </w:tc>
      </w:tr>
      <w:tr w:rsidR="00E765E7" w:rsidRPr="008D3A5A" w14:paraId="2882958B" w14:textId="77777777" w:rsidTr="003E4ACD">
        <w:trPr>
          <w:trHeight w:val="270"/>
        </w:trPr>
        <w:sdt>
          <w:sdtPr>
            <w:rPr>
              <w:sz w:val="52"/>
              <w:szCs w:val="28"/>
            </w:rPr>
            <w:id w:val="92376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270FD919" w14:textId="77777777" w:rsidR="00E765E7" w:rsidRPr="008D3A5A" w:rsidRDefault="00E765E7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260853C6" w14:textId="77777777" w:rsidR="00E765E7" w:rsidRPr="008D3A5A" w:rsidRDefault="00E765E7" w:rsidP="00B11719">
            <w:pPr>
              <w:rPr>
                <w:sz w:val="28"/>
                <w:szCs w:val="28"/>
              </w:rPr>
            </w:pPr>
            <w:r w:rsidRPr="008D3A5A">
              <w:rPr>
                <w:sz w:val="28"/>
                <w:szCs w:val="28"/>
              </w:rPr>
              <w:t xml:space="preserve">Have you clearly explained the </w:t>
            </w:r>
            <w:r w:rsidRPr="008D3A5A">
              <w:rPr>
                <w:color w:val="0070C0"/>
                <w:sz w:val="28"/>
                <w:szCs w:val="28"/>
                <w:u w:val="single"/>
              </w:rPr>
              <w:t>outcome you are seeking</w:t>
            </w:r>
            <w:r w:rsidRPr="008D3A5A">
              <w:rPr>
                <w:sz w:val="28"/>
                <w:szCs w:val="28"/>
              </w:rPr>
              <w:t>?</w:t>
            </w:r>
          </w:p>
        </w:tc>
      </w:tr>
      <w:tr w:rsidR="00E765E7" w:rsidRPr="008D3A5A" w14:paraId="32E1D224" w14:textId="77777777" w:rsidTr="003E4ACD">
        <w:trPr>
          <w:trHeight w:val="360"/>
        </w:trPr>
        <w:sdt>
          <w:sdtPr>
            <w:rPr>
              <w:sz w:val="52"/>
              <w:szCs w:val="28"/>
            </w:rPr>
            <w:id w:val="197601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34AFBB55" w14:textId="37C00464" w:rsidR="00E765E7" w:rsidRPr="008D3A5A" w:rsidRDefault="00D46403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54B26A71" w14:textId="7B9A0225" w:rsidR="00E765E7" w:rsidRDefault="00661EE3" w:rsidP="00B11719">
            <w:pPr>
              <w:contextualSpacing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Have you p</w:t>
            </w:r>
            <w:r w:rsidR="00E765E7" w:rsidRPr="008D3A5A">
              <w:rPr>
                <w:sz w:val="28"/>
                <w:szCs w:val="28"/>
                <w:lang w:val="en-AU"/>
              </w:rPr>
              <w:t>rovide</w:t>
            </w:r>
            <w:r w:rsidR="00E765E7">
              <w:rPr>
                <w:sz w:val="28"/>
                <w:szCs w:val="28"/>
                <w:lang w:val="en-AU"/>
              </w:rPr>
              <w:t>d</w:t>
            </w:r>
            <w:r w:rsidR="00E765E7" w:rsidRPr="008D3A5A">
              <w:rPr>
                <w:sz w:val="28"/>
                <w:szCs w:val="28"/>
                <w:lang w:val="en-AU"/>
              </w:rPr>
              <w:t xml:space="preserve"> details of the fund</w:t>
            </w:r>
            <w:r>
              <w:rPr>
                <w:sz w:val="28"/>
                <w:szCs w:val="28"/>
                <w:lang w:val="en-AU"/>
              </w:rPr>
              <w:t>ing in your plan to explain your request</w:t>
            </w:r>
            <w:r w:rsidR="00E765E7" w:rsidRPr="008D3A5A">
              <w:rPr>
                <w:sz w:val="28"/>
                <w:szCs w:val="28"/>
                <w:lang w:val="en-AU"/>
              </w:rPr>
              <w:t xml:space="preserve"> (request assistance from your Support Coordinator or Local Area Coordinator)</w:t>
            </w:r>
            <w:r>
              <w:rPr>
                <w:sz w:val="28"/>
                <w:szCs w:val="28"/>
                <w:lang w:val="en-AU"/>
              </w:rPr>
              <w:t>?</w:t>
            </w:r>
          </w:p>
          <w:p w14:paraId="5BAA6497" w14:textId="77777777" w:rsidR="00661EE3" w:rsidRPr="008D3A5A" w:rsidRDefault="00661EE3" w:rsidP="00B11719">
            <w:pPr>
              <w:contextualSpacing/>
              <w:rPr>
                <w:sz w:val="28"/>
                <w:szCs w:val="28"/>
              </w:rPr>
            </w:pPr>
          </w:p>
        </w:tc>
      </w:tr>
      <w:tr w:rsidR="00E765E7" w:rsidRPr="008D3A5A" w14:paraId="0A7DBE68" w14:textId="77777777" w:rsidTr="003E4ACD">
        <w:trPr>
          <w:trHeight w:val="570"/>
        </w:trPr>
        <w:sdt>
          <w:sdtPr>
            <w:rPr>
              <w:sz w:val="52"/>
              <w:szCs w:val="28"/>
            </w:rPr>
            <w:id w:val="-204851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1C478E64" w14:textId="77777777" w:rsidR="00E765E7" w:rsidRPr="008D3A5A" w:rsidRDefault="00661EE3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002E479B" w14:textId="77777777" w:rsidR="00E765E7" w:rsidRPr="008D3A5A" w:rsidRDefault="00E765E7" w:rsidP="00B11719">
            <w:pPr>
              <w:rPr>
                <w:sz w:val="28"/>
                <w:szCs w:val="28"/>
              </w:rPr>
            </w:pPr>
            <w:r w:rsidRPr="008D3A5A">
              <w:rPr>
                <w:sz w:val="28"/>
                <w:szCs w:val="28"/>
              </w:rPr>
              <w:t xml:space="preserve">Send to a </w:t>
            </w:r>
            <w:r w:rsidRPr="008D3A5A">
              <w:rPr>
                <w:color w:val="0070C0"/>
                <w:sz w:val="28"/>
                <w:szCs w:val="28"/>
                <w:u w:val="single"/>
              </w:rPr>
              <w:t>RIAC Advocate</w:t>
            </w:r>
            <w:r w:rsidR="00661EE3">
              <w:rPr>
                <w:color w:val="0070C0"/>
                <w:sz w:val="28"/>
                <w:szCs w:val="28"/>
                <w:u w:val="single"/>
              </w:rPr>
              <w:t xml:space="preserve"> / Advocate in your area</w:t>
            </w:r>
            <w:r w:rsidRPr="008D3A5A">
              <w:rPr>
                <w:color w:val="0070C0"/>
                <w:sz w:val="28"/>
                <w:szCs w:val="28"/>
              </w:rPr>
              <w:t xml:space="preserve"> </w:t>
            </w:r>
            <w:r w:rsidRPr="008D3A5A">
              <w:rPr>
                <w:sz w:val="28"/>
                <w:szCs w:val="28"/>
              </w:rPr>
              <w:t>if you would l</w:t>
            </w:r>
            <w:r w:rsidR="00661EE3">
              <w:rPr>
                <w:sz w:val="28"/>
                <w:szCs w:val="28"/>
              </w:rPr>
              <w:t>ike someone</w:t>
            </w:r>
            <w:r>
              <w:rPr>
                <w:sz w:val="28"/>
                <w:szCs w:val="28"/>
              </w:rPr>
              <w:t xml:space="preserve"> to look over your review</w:t>
            </w:r>
          </w:p>
        </w:tc>
      </w:tr>
      <w:tr w:rsidR="00E765E7" w:rsidRPr="008D3A5A" w14:paraId="6A1FA008" w14:textId="77777777" w:rsidTr="003E4ACD">
        <w:trPr>
          <w:trHeight w:val="940"/>
        </w:trPr>
        <w:tc>
          <w:tcPr>
            <w:tcW w:w="311" w:type="dxa"/>
            <w:vAlign w:val="center"/>
          </w:tcPr>
          <w:sdt>
            <w:sdtPr>
              <w:rPr>
                <w:sz w:val="52"/>
                <w:szCs w:val="28"/>
              </w:rPr>
              <w:id w:val="1433707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CE6D2" w14:textId="15BABEFA" w:rsidR="00E765E7" w:rsidRDefault="002F1D2D" w:rsidP="00B11719">
                <w:pPr>
                  <w:tabs>
                    <w:tab w:val="left" w:pos="2745"/>
                  </w:tabs>
                  <w:rPr>
                    <w:sz w:val="52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sdtContent>
          </w:sdt>
          <w:p w14:paraId="14FE5EFF" w14:textId="26DF9FA6" w:rsidR="00880D15" w:rsidRPr="00880D15" w:rsidRDefault="00880D15" w:rsidP="00880D15">
            <w:pPr>
              <w:rPr>
                <w:sz w:val="52"/>
                <w:szCs w:val="52"/>
              </w:rPr>
            </w:pPr>
          </w:p>
        </w:tc>
        <w:tc>
          <w:tcPr>
            <w:tcW w:w="10043" w:type="dxa"/>
            <w:vAlign w:val="center"/>
          </w:tcPr>
          <w:p w14:paraId="331BBA3A" w14:textId="36061F6F" w:rsidR="00661EE3" w:rsidRDefault="00661EE3" w:rsidP="00B11719">
            <w:pPr>
              <w:contextualSpacing/>
              <w:rPr>
                <w:color w:val="0563C1" w:themeColor="hyperlink"/>
                <w:sz w:val="28"/>
                <w:szCs w:val="28"/>
                <w:u w:val="single"/>
              </w:rPr>
            </w:pPr>
            <w:r w:rsidRPr="008D3A5A">
              <w:rPr>
                <w:sz w:val="28"/>
                <w:szCs w:val="28"/>
              </w:rPr>
              <w:t>Submit</w:t>
            </w:r>
            <w:r>
              <w:rPr>
                <w:sz w:val="28"/>
                <w:szCs w:val="28"/>
              </w:rPr>
              <w:t xml:space="preserve"> an</w:t>
            </w:r>
            <w:r w:rsidRPr="008D3A5A">
              <w:rPr>
                <w:sz w:val="28"/>
                <w:szCs w:val="28"/>
              </w:rPr>
              <w:t xml:space="preserve"> Internal Review (also called Review</w:t>
            </w:r>
            <w:r>
              <w:rPr>
                <w:sz w:val="28"/>
                <w:szCs w:val="28"/>
              </w:rPr>
              <w:t xml:space="preserve"> of a Reviewable Decision </w:t>
            </w:r>
            <w:r w:rsidRPr="00E765E7">
              <w:rPr>
                <w:i/>
                <w:sz w:val="28"/>
                <w:szCs w:val="28"/>
              </w:rPr>
              <w:t>or RORD</w:t>
            </w:r>
            <w:r w:rsidRPr="008D3A5A">
              <w:rPr>
                <w:sz w:val="28"/>
                <w:szCs w:val="28"/>
              </w:rPr>
              <w:t xml:space="preserve">) in person, by phone, post, or </w:t>
            </w:r>
            <w:r>
              <w:rPr>
                <w:sz w:val="28"/>
                <w:szCs w:val="28"/>
              </w:rPr>
              <w:t xml:space="preserve">via </w:t>
            </w:r>
            <w:r w:rsidRPr="008D3A5A">
              <w:rPr>
                <w:sz w:val="28"/>
                <w:szCs w:val="28"/>
              </w:rPr>
              <w:t>email (</w:t>
            </w:r>
            <w:hyperlink r:id="rId12" w:history="1">
              <w:r w:rsidRPr="008D3A5A">
                <w:rPr>
                  <w:color w:val="0563C1" w:themeColor="hyperlink"/>
                  <w:sz w:val="28"/>
                  <w:szCs w:val="28"/>
                  <w:u w:val="single"/>
                </w:rPr>
                <w:t>participantsolutions.victas@ndis.gov.au</w:t>
              </w:r>
            </w:hyperlink>
          </w:p>
          <w:p w14:paraId="2CA2518F" w14:textId="630BC6E2" w:rsidR="00E765E7" w:rsidRPr="008D3A5A" w:rsidRDefault="00E765E7" w:rsidP="00B11719">
            <w:pPr>
              <w:contextualSpacing/>
              <w:rPr>
                <w:sz w:val="28"/>
                <w:szCs w:val="28"/>
              </w:rPr>
            </w:pPr>
          </w:p>
        </w:tc>
      </w:tr>
      <w:tr w:rsidR="002F1D2D" w:rsidRPr="008D3A5A" w14:paraId="16F4E03E" w14:textId="77777777" w:rsidTr="003E4ACD">
        <w:trPr>
          <w:trHeight w:val="789"/>
        </w:trPr>
        <w:tc>
          <w:tcPr>
            <w:tcW w:w="311" w:type="dxa"/>
            <w:vAlign w:val="center"/>
          </w:tcPr>
          <w:p w14:paraId="25118185" w14:textId="77777777" w:rsidR="002F1D2D" w:rsidRDefault="002F1D2D" w:rsidP="00880D15">
            <w:pPr>
              <w:rPr>
                <w:sz w:val="52"/>
                <w:szCs w:val="28"/>
              </w:rPr>
            </w:pPr>
          </w:p>
        </w:tc>
        <w:tc>
          <w:tcPr>
            <w:tcW w:w="10043" w:type="dxa"/>
            <w:vAlign w:val="center"/>
          </w:tcPr>
          <w:p w14:paraId="2BA2932D" w14:textId="766696DB" w:rsidR="002F1D2D" w:rsidRPr="008D3A5A" w:rsidRDefault="002F1D2D" w:rsidP="00B11719">
            <w:pPr>
              <w:contextualSpacing/>
              <w:rPr>
                <w:sz w:val="28"/>
                <w:szCs w:val="28"/>
              </w:rPr>
            </w:pPr>
            <w:r w:rsidRPr="00661EE3">
              <w:rPr>
                <w:b/>
                <w:sz w:val="28"/>
                <w:szCs w:val="28"/>
                <w:lang w:val="en-AU"/>
              </w:rPr>
              <w:t xml:space="preserve">IF YOU </w:t>
            </w:r>
            <w:r>
              <w:rPr>
                <w:b/>
                <w:sz w:val="28"/>
                <w:szCs w:val="28"/>
                <w:lang w:val="en-AU"/>
              </w:rPr>
              <w:t xml:space="preserve">WANT </w:t>
            </w:r>
            <w:r w:rsidRPr="00661EE3">
              <w:rPr>
                <w:b/>
                <w:sz w:val="28"/>
                <w:szCs w:val="28"/>
                <w:lang w:val="en-AU"/>
              </w:rPr>
              <w:t>TO SUBMIT A COMPLAINT</w:t>
            </w:r>
            <w:r w:rsidR="00551A22">
              <w:rPr>
                <w:b/>
                <w:sz w:val="28"/>
                <w:szCs w:val="28"/>
                <w:lang w:val="en-AU"/>
              </w:rPr>
              <w:t>:</w:t>
            </w:r>
          </w:p>
        </w:tc>
      </w:tr>
      <w:tr w:rsidR="002F1D2D" w:rsidRPr="008D3A5A" w14:paraId="4097BC7B" w14:textId="77777777" w:rsidTr="003E4ACD">
        <w:trPr>
          <w:trHeight w:val="1409"/>
        </w:trPr>
        <w:tc>
          <w:tcPr>
            <w:tcW w:w="311" w:type="dxa"/>
          </w:tcPr>
          <w:sdt>
            <w:sdtPr>
              <w:rPr>
                <w:sz w:val="52"/>
                <w:szCs w:val="52"/>
              </w:rPr>
              <w:id w:val="1783296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FEF08" w14:textId="1B247731" w:rsidR="002F1D2D" w:rsidRPr="00F661FE" w:rsidRDefault="00D013EE" w:rsidP="00551A22">
                <w:pPr>
                  <w:tabs>
                    <w:tab w:val="left" w:pos="2745"/>
                  </w:tabs>
                  <w:rPr>
                    <w:rFonts w:ascii="MS Gothic" w:eastAsia="MS Gothic" w:hAnsi="MS Gothic"/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10043" w:type="dxa"/>
          </w:tcPr>
          <w:p w14:paraId="205A4916" w14:textId="6172C7CD" w:rsidR="002F1D2D" w:rsidRPr="008D3A5A" w:rsidRDefault="002F1D2D" w:rsidP="00551A22">
            <w:pPr>
              <w:contextualSpacing/>
              <w:rPr>
                <w:sz w:val="28"/>
                <w:szCs w:val="28"/>
                <w:lang w:val="en-AU"/>
              </w:rPr>
            </w:pPr>
            <w:r w:rsidRPr="008D3A5A">
              <w:rPr>
                <w:sz w:val="28"/>
                <w:szCs w:val="28"/>
                <w:lang w:val="en-AU"/>
              </w:rPr>
              <w:t xml:space="preserve">Submit </w:t>
            </w:r>
            <w:r w:rsidR="00551A22">
              <w:rPr>
                <w:sz w:val="28"/>
                <w:szCs w:val="28"/>
                <w:lang w:val="en-AU"/>
              </w:rPr>
              <w:t xml:space="preserve">a </w:t>
            </w:r>
            <w:r w:rsidRPr="008D3A5A">
              <w:rPr>
                <w:color w:val="0070C0"/>
                <w:sz w:val="28"/>
                <w:szCs w:val="28"/>
                <w:u w:val="single"/>
                <w:lang w:val="en-AU"/>
              </w:rPr>
              <w:t xml:space="preserve">complaint </w:t>
            </w:r>
            <w:r w:rsidRPr="008D3A5A">
              <w:rPr>
                <w:sz w:val="28"/>
                <w:szCs w:val="28"/>
                <w:lang w:val="en-AU"/>
              </w:rPr>
              <w:t xml:space="preserve">to the </w:t>
            </w:r>
            <w:r w:rsidRPr="008D3A5A">
              <w:rPr>
                <w:color w:val="0070C0"/>
                <w:sz w:val="28"/>
                <w:szCs w:val="28"/>
                <w:u w:val="single"/>
                <w:lang w:val="en-AU"/>
              </w:rPr>
              <w:t>NDIS</w:t>
            </w:r>
            <w:r w:rsidRPr="008D3A5A">
              <w:rPr>
                <w:sz w:val="28"/>
                <w:szCs w:val="28"/>
                <w:lang w:val="en-AU"/>
              </w:rPr>
              <w:t>:</w:t>
            </w:r>
          </w:p>
          <w:p w14:paraId="42B2969A" w14:textId="77777777" w:rsidR="002F1D2D" w:rsidRPr="008D3A5A" w:rsidRDefault="002F1D2D" w:rsidP="00551A22">
            <w:pPr>
              <w:numPr>
                <w:ilvl w:val="1"/>
                <w:numId w:val="1"/>
              </w:numPr>
              <w:contextualSpacing/>
              <w:rPr>
                <w:sz w:val="28"/>
                <w:szCs w:val="28"/>
                <w:lang w:val="en-AU"/>
              </w:rPr>
            </w:pPr>
            <w:r w:rsidRPr="008D3A5A">
              <w:rPr>
                <w:sz w:val="28"/>
                <w:szCs w:val="28"/>
                <w:lang w:val="en-AU"/>
              </w:rPr>
              <w:t>Outline risk factors for your review to be considered urgently</w:t>
            </w:r>
          </w:p>
          <w:p w14:paraId="584878F8" w14:textId="77777777" w:rsidR="002F1D2D" w:rsidRPr="008D3A5A" w:rsidRDefault="002F1D2D" w:rsidP="00551A22">
            <w:pPr>
              <w:numPr>
                <w:ilvl w:val="1"/>
                <w:numId w:val="1"/>
              </w:numPr>
              <w:contextualSpacing/>
              <w:rPr>
                <w:sz w:val="28"/>
                <w:szCs w:val="28"/>
                <w:lang w:val="en-AU"/>
              </w:rPr>
            </w:pPr>
            <w:r w:rsidRPr="008D3A5A">
              <w:rPr>
                <w:sz w:val="28"/>
                <w:szCs w:val="28"/>
                <w:lang w:val="en-AU"/>
              </w:rPr>
              <w:t xml:space="preserve">Insert date complaint submitted </w:t>
            </w:r>
            <w:sdt>
              <w:sdtPr>
                <w:rPr>
                  <w:sz w:val="28"/>
                  <w:szCs w:val="28"/>
                  <w:lang w:val="en-AU"/>
                </w:rPr>
                <w:id w:val="1639454008"/>
                <w:placeholder>
                  <w:docPart w:val="1D293B6F2629406FBB22FA1F84E76FE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C34B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4B1B5C9" w14:textId="77777777" w:rsidR="002F1D2D" w:rsidRPr="008D3A5A" w:rsidRDefault="002F1D2D" w:rsidP="00551A22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</w:tc>
      </w:tr>
      <w:tr w:rsidR="00E765E7" w:rsidRPr="008D3A5A" w14:paraId="482B2466" w14:textId="77777777" w:rsidTr="003E4ACD">
        <w:trPr>
          <w:trHeight w:val="1124"/>
        </w:trPr>
        <w:tc>
          <w:tcPr>
            <w:tcW w:w="311" w:type="dxa"/>
            <w:vAlign w:val="center"/>
          </w:tcPr>
          <w:sdt>
            <w:sdtPr>
              <w:rPr>
                <w:sz w:val="52"/>
                <w:szCs w:val="52"/>
              </w:rPr>
              <w:id w:val="-1679948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62D29" w14:textId="77777777" w:rsidR="002F1D2D" w:rsidRDefault="002F1D2D" w:rsidP="002F1D2D">
                <w:pPr>
                  <w:tabs>
                    <w:tab w:val="left" w:pos="2745"/>
                  </w:tabs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5A4B3EE0" w14:textId="4848302B" w:rsidR="00E765E7" w:rsidRPr="008D3A5A" w:rsidRDefault="00E765E7" w:rsidP="00B11719">
            <w:pPr>
              <w:tabs>
                <w:tab w:val="left" w:pos="2745"/>
              </w:tabs>
              <w:rPr>
                <w:sz w:val="28"/>
                <w:szCs w:val="28"/>
              </w:rPr>
            </w:pPr>
          </w:p>
        </w:tc>
        <w:tc>
          <w:tcPr>
            <w:tcW w:w="10043" w:type="dxa"/>
            <w:vAlign w:val="center"/>
          </w:tcPr>
          <w:p w14:paraId="13B80DC4" w14:textId="2B4BB01B" w:rsidR="00E765E7" w:rsidRPr="008D3A5A" w:rsidRDefault="00E765E7" w:rsidP="00B11719">
            <w:pPr>
              <w:contextualSpacing/>
              <w:rPr>
                <w:sz w:val="28"/>
                <w:szCs w:val="28"/>
                <w:lang w:val="en-AU"/>
              </w:rPr>
            </w:pPr>
            <w:r w:rsidRPr="008D3A5A">
              <w:rPr>
                <w:sz w:val="28"/>
                <w:szCs w:val="28"/>
                <w:lang w:val="en-AU"/>
              </w:rPr>
              <w:t>Submit</w:t>
            </w:r>
            <w:r w:rsidR="00551A22">
              <w:rPr>
                <w:sz w:val="28"/>
                <w:szCs w:val="28"/>
                <w:lang w:val="en-AU"/>
              </w:rPr>
              <w:t xml:space="preserve"> a</w:t>
            </w:r>
            <w:r w:rsidRPr="008D3A5A">
              <w:rPr>
                <w:sz w:val="28"/>
                <w:szCs w:val="28"/>
                <w:lang w:val="en-AU"/>
              </w:rPr>
              <w:t xml:space="preserve"> </w:t>
            </w:r>
            <w:r w:rsidRPr="008D3A5A">
              <w:rPr>
                <w:color w:val="0070C0"/>
                <w:sz w:val="28"/>
                <w:szCs w:val="28"/>
                <w:u w:val="single"/>
                <w:lang w:val="en-AU"/>
              </w:rPr>
              <w:t xml:space="preserve">complaint </w:t>
            </w:r>
            <w:r w:rsidRPr="008D3A5A">
              <w:rPr>
                <w:sz w:val="28"/>
                <w:szCs w:val="28"/>
                <w:lang w:val="en-AU"/>
              </w:rPr>
              <w:t xml:space="preserve">to the </w:t>
            </w:r>
            <w:r w:rsidRPr="008D3A5A">
              <w:rPr>
                <w:color w:val="0070C0"/>
                <w:sz w:val="28"/>
                <w:szCs w:val="28"/>
                <w:u w:val="single"/>
                <w:lang w:val="en-AU"/>
              </w:rPr>
              <w:t>Commonwealth Ombudsman</w:t>
            </w:r>
            <w:r w:rsidRPr="008D3A5A">
              <w:rPr>
                <w:sz w:val="28"/>
                <w:szCs w:val="28"/>
                <w:lang w:val="en-AU"/>
              </w:rPr>
              <w:t>:</w:t>
            </w:r>
          </w:p>
          <w:p w14:paraId="16F4CB62" w14:textId="77777777" w:rsidR="00E765E7" w:rsidRPr="00D34355" w:rsidRDefault="00E765E7" w:rsidP="00B11719">
            <w:pPr>
              <w:numPr>
                <w:ilvl w:val="1"/>
                <w:numId w:val="1"/>
              </w:numPr>
              <w:contextualSpacing/>
              <w:rPr>
                <w:sz w:val="28"/>
                <w:szCs w:val="28"/>
                <w:lang w:val="en-AU"/>
              </w:rPr>
            </w:pPr>
            <w:r w:rsidRPr="008D3A5A">
              <w:rPr>
                <w:sz w:val="28"/>
                <w:szCs w:val="28"/>
                <w:lang w:val="en-AU"/>
              </w:rPr>
              <w:t>If NDIS have not resolved your complaint to your satisfaction within 21 days</w:t>
            </w:r>
          </w:p>
        </w:tc>
      </w:tr>
      <w:tr w:rsidR="00E765E7" w:rsidRPr="008D3A5A" w14:paraId="5C4B629F" w14:textId="77777777" w:rsidTr="003E4ACD">
        <w:trPr>
          <w:trHeight w:val="1118"/>
        </w:trPr>
        <w:sdt>
          <w:sdtPr>
            <w:rPr>
              <w:sz w:val="52"/>
              <w:szCs w:val="28"/>
            </w:rPr>
            <w:id w:val="-147212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vAlign w:val="center"/>
              </w:tcPr>
              <w:p w14:paraId="3A2046EE" w14:textId="77777777" w:rsidR="00E765E7" w:rsidRPr="008D3A5A" w:rsidRDefault="00661EE3" w:rsidP="00B11719">
                <w:pPr>
                  <w:tabs>
                    <w:tab w:val="left" w:pos="2745"/>
                  </w:tabs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28"/>
                  </w:rPr>
                  <w:t>☐</w:t>
                </w:r>
              </w:p>
            </w:tc>
          </w:sdtContent>
        </w:sdt>
        <w:tc>
          <w:tcPr>
            <w:tcW w:w="10043" w:type="dxa"/>
            <w:vAlign w:val="center"/>
          </w:tcPr>
          <w:p w14:paraId="034DE531" w14:textId="77777777" w:rsidR="00661EE3" w:rsidRDefault="00661EE3" w:rsidP="00B11719">
            <w:pPr>
              <w:contextualSpacing/>
              <w:rPr>
                <w:sz w:val="28"/>
                <w:szCs w:val="28"/>
                <w:lang w:val="en-AU"/>
              </w:rPr>
            </w:pPr>
          </w:p>
          <w:p w14:paraId="5E5E3C46" w14:textId="77777777" w:rsidR="00E765E7" w:rsidRPr="008D3A5A" w:rsidRDefault="00E765E7" w:rsidP="00B11719">
            <w:pPr>
              <w:contextualSpacing/>
              <w:rPr>
                <w:sz w:val="28"/>
                <w:szCs w:val="28"/>
                <w:lang w:val="en-AU"/>
              </w:rPr>
            </w:pPr>
            <w:r w:rsidRPr="008D3A5A">
              <w:rPr>
                <w:sz w:val="28"/>
                <w:szCs w:val="28"/>
                <w:lang w:val="en-AU"/>
              </w:rPr>
              <w:t xml:space="preserve">Submit </w:t>
            </w:r>
            <w:r>
              <w:rPr>
                <w:sz w:val="28"/>
                <w:szCs w:val="28"/>
                <w:lang w:val="en-AU"/>
              </w:rPr>
              <w:t xml:space="preserve">a </w:t>
            </w:r>
            <w:r w:rsidRPr="008D3A5A">
              <w:rPr>
                <w:color w:val="0070C0"/>
                <w:sz w:val="28"/>
                <w:szCs w:val="28"/>
                <w:u w:val="single"/>
                <w:lang w:val="en-AU"/>
              </w:rPr>
              <w:t xml:space="preserve">complaint </w:t>
            </w:r>
            <w:r w:rsidRPr="008D3A5A">
              <w:rPr>
                <w:sz w:val="28"/>
                <w:szCs w:val="28"/>
                <w:lang w:val="en-AU"/>
              </w:rPr>
              <w:t xml:space="preserve">to your </w:t>
            </w:r>
            <w:r w:rsidRPr="008D3A5A">
              <w:rPr>
                <w:color w:val="0070C0"/>
                <w:sz w:val="28"/>
                <w:szCs w:val="28"/>
                <w:u w:val="single"/>
                <w:lang w:val="en-AU"/>
              </w:rPr>
              <w:t>Local MP</w:t>
            </w:r>
            <w:r w:rsidRPr="008D3A5A">
              <w:rPr>
                <w:sz w:val="28"/>
                <w:szCs w:val="28"/>
                <w:lang w:val="en-AU"/>
              </w:rPr>
              <w:t>:</w:t>
            </w:r>
          </w:p>
          <w:p w14:paraId="603B4177" w14:textId="77777777" w:rsidR="00E765E7" w:rsidRPr="008D3A5A" w:rsidRDefault="00E765E7" w:rsidP="00B11719">
            <w:pPr>
              <w:numPr>
                <w:ilvl w:val="1"/>
                <w:numId w:val="1"/>
              </w:numPr>
              <w:contextualSpacing/>
              <w:rPr>
                <w:sz w:val="28"/>
                <w:szCs w:val="28"/>
                <w:lang w:val="en-AU"/>
              </w:rPr>
            </w:pPr>
            <w:r w:rsidRPr="008D3A5A">
              <w:rPr>
                <w:sz w:val="28"/>
                <w:szCs w:val="28"/>
                <w:lang w:val="en-AU"/>
              </w:rPr>
              <w:t>At any time to explain any risk factors/hard</w:t>
            </w:r>
            <w:r>
              <w:rPr>
                <w:sz w:val="28"/>
                <w:szCs w:val="28"/>
                <w:lang w:val="en-AU"/>
              </w:rPr>
              <w:t>ship your NDIS experience is c</w:t>
            </w:r>
            <w:r w:rsidRPr="008D3A5A">
              <w:rPr>
                <w:sz w:val="28"/>
                <w:szCs w:val="28"/>
                <w:lang w:val="en-AU"/>
              </w:rPr>
              <w:t>ausing</w:t>
            </w:r>
          </w:p>
        </w:tc>
      </w:tr>
    </w:tbl>
    <w:p w14:paraId="4BC5E176" w14:textId="77777777" w:rsidR="009D2186" w:rsidRPr="00661EE3" w:rsidRDefault="00661EE3" w:rsidP="00551A22">
      <w:pPr>
        <w:tabs>
          <w:tab w:val="left" w:pos="2745"/>
        </w:tabs>
        <w:jc w:val="center"/>
        <w:rPr>
          <w:b/>
          <w:sz w:val="28"/>
          <w:szCs w:val="28"/>
        </w:rPr>
      </w:pPr>
      <w:r w:rsidRPr="00661EE3">
        <w:rPr>
          <w:b/>
          <w:sz w:val="28"/>
          <w:szCs w:val="28"/>
        </w:rPr>
        <w:t>Please see our Compl</w:t>
      </w:r>
      <w:r>
        <w:rPr>
          <w:b/>
          <w:sz w:val="28"/>
          <w:szCs w:val="28"/>
        </w:rPr>
        <w:t>aints</w:t>
      </w:r>
      <w:r w:rsidR="000C348E">
        <w:rPr>
          <w:b/>
          <w:sz w:val="28"/>
          <w:szCs w:val="28"/>
        </w:rPr>
        <w:t xml:space="preserve"> </w:t>
      </w:r>
      <w:proofErr w:type="gramStart"/>
      <w:r w:rsidR="000C348E">
        <w:rPr>
          <w:b/>
          <w:sz w:val="28"/>
          <w:szCs w:val="28"/>
        </w:rPr>
        <w:t>About</w:t>
      </w:r>
      <w:proofErr w:type="gramEnd"/>
      <w:r w:rsidR="000C348E">
        <w:rPr>
          <w:b/>
          <w:sz w:val="28"/>
          <w:szCs w:val="28"/>
        </w:rPr>
        <w:t xml:space="preserve"> NDIS</w:t>
      </w:r>
      <w:r>
        <w:rPr>
          <w:b/>
          <w:sz w:val="28"/>
          <w:szCs w:val="28"/>
        </w:rPr>
        <w:t xml:space="preserve"> information sheet for further</w:t>
      </w:r>
      <w:r w:rsidR="000C348E">
        <w:rPr>
          <w:b/>
          <w:sz w:val="28"/>
          <w:szCs w:val="28"/>
        </w:rPr>
        <w:t xml:space="preserve"> information</w:t>
      </w:r>
      <w:r w:rsidRPr="00661EE3">
        <w:rPr>
          <w:b/>
          <w:sz w:val="28"/>
          <w:szCs w:val="28"/>
        </w:rPr>
        <w:t xml:space="preserve"> on submitting complaints.</w:t>
      </w:r>
    </w:p>
    <w:sectPr w:rsidR="009D2186" w:rsidRPr="00661EE3" w:rsidSect="00D30836">
      <w:headerReference w:type="default" r:id="rId13"/>
      <w:footerReference w:type="default" r:id="rId14"/>
      <w:pgSz w:w="11906" w:h="16838"/>
      <w:pgMar w:top="1985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F80A4" w14:textId="77777777" w:rsidR="001B74FA" w:rsidRDefault="001B74FA" w:rsidP="009326BC">
      <w:pPr>
        <w:spacing w:after="0" w:line="240" w:lineRule="auto"/>
      </w:pPr>
      <w:r>
        <w:separator/>
      </w:r>
    </w:p>
  </w:endnote>
  <w:endnote w:type="continuationSeparator" w:id="0">
    <w:p w14:paraId="3B3B2111" w14:textId="77777777" w:rsidR="001B74FA" w:rsidRDefault="001B74FA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F239E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  <w:lang w:val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EB060AE" wp14:editId="5F79E4A7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172325" cy="1404620"/>
              <wp:effectExtent l="0" t="0" r="0" b="12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EA991" w14:textId="77777777" w:rsidR="002E3628" w:rsidRP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      </w:r>
                        </w:p>
                        <w:p w14:paraId="4B9C0F2B" w14:textId="77777777"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4EB060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.65pt;width:564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" filled="f" stroked="f">
              <v:textbox style="mso-fit-shape-to-text:t">
                <w:txbxContent>
                  <w:p w14:paraId="755EA991" w14:textId="77777777" w:rsidR="002E3628" w:rsidRP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 xml:space="preserve">This resource remains the intellectual property of Rights Information &amp; Advocacy Centre Inc. (RIAC) and may not be </w:t>
                    </w:r>
                    <w:proofErr w:type="gramStart"/>
                    <w:r w:rsidRPr="002E3628">
                      <w:rPr>
                        <w:color w:val="FFFFFF" w:themeColor="background1"/>
                      </w:rPr>
                      <w:t>copied, or</w:t>
                    </w:r>
                    <w:proofErr w:type="gramEnd"/>
                    <w:r w:rsidRPr="002E3628">
                      <w:rPr>
                        <w:color w:val="FFFFFF" w:themeColor="background1"/>
                      </w:rPr>
                      <w:t xml:space="preserve"> used without their prior written approval. Use of any material within this document must be accredited to Rights Information &amp; Advocacy Centre Inc. (RIAC)</w:t>
                    </w:r>
                  </w:p>
                  <w:p w14:paraId="4B9C0F2B" w14:textId="77777777" w:rsidR="002E3628" w:rsidRDefault="002E3628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/>
      </w:rPr>
      <w:drawing>
        <wp:anchor distT="0" distB="0" distL="114300" distR="114300" simplePos="0" relativeHeight="251663360" behindDoc="0" locked="0" layoutInCell="1" allowOverlap="1" wp14:anchorId="6245B4A8" wp14:editId="273070A4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8032775" cy="168275"/>
          <wp:effectExtent l="0" t="0" r="6350" b="317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64384" behindDoc="1" locked="0" layoutInCell="1" allowOverlap="1" wp14:anchorId="085E14BB" wp14:editId="1C4DF28C">
          <wp:simplePos x="0" y="0"/>
          <wp:positionH relativeFrom="page">
            <wp:align>left</wp:align>
          </wp:positionH>
          <wp:positionV relativeFrom="paragraph">
            <wp:posOffset>-230505</wp:posOffset>
          </wp:positionV>
          <wp:extent cx="7543800" cy="107315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6687F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14:paraId="6EF3B2F7" w14:textId="77777777"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03B25" w14:textId="77777777" w:rsidR="001B74FA" w:rsidRDefault="001B74FA" w:rsidP="009326BC">
      <w:pPr>
        <w:spacing w:after="0" w:line="240" w:lineRule="auto"/>
      </w:pPr>
      <w:r>
        <w:separator/>
      </w:r>
    </w:p>
  </w:footnote>
  <w:footnote w:type="continuationSeparator" w:id="0">
    <w:p w14:paraId="31820BA8" w14:textId="77777777" w:rsidR="001B74FA" w:rsidRDefault="001B74FA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2C84B" w14:textId="77777777" w:rsidR="009326BC" w:rsidRDefault="002E362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94358F" wp14:editId="62D771DC">
              <wp:simplePos x="0" y="0"/>
              <wp:positionH relativeFrom="page">
                <wp:align>left</wp:align>
              </wp:positionH>
              <wp:positionV relativeFrom="paragraph">
                <wp:posOffset>602615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65715434" id="Rectangle 4" o:spid="_x0000_s1026" style="position:absolute;margin-left:0;margin-top:47.45pt;width:595.55pt;height:11.6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" fillcolor="#ffc000" strokecolor="#fc0" strokeweight="1pt">
              <w10:wrap anchorx="page"/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E37E6A0" wp14:editId="419782EF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6D992" wp14:editId="0C55B293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rect w14:anchorId="528DD6BA" id="Rectangle 1" o:spid="_x0000_s1026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 fillcolor="#006fb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F5530"/>
    <w:multiLevelType w:val="hybridMultilevel"/>
    <w:tmpl w:val="0C348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tDA2tDAytDRS0lEKTi0uzszPAykwrAUA9HVxISwAAAA="/>
  </w:docVars>
  <w:rsids>
    <w:rsidRoot w:val="00661EE3"/>
    <w:rsid w:val="00030366"/>
    <w:rsid w:val="00083DB9"/>
    <w:rsid w:val="000C348E"/>
    <w:rsid w:val="00142FBE"/>
    <w:rsid w:val="00143EA7"/>
    <w:rsid w:val="001B74FA"/>
    <w:rsid w:val="001F0A35"/>
    <w:rsid w:val="002E3628"/>
    <w:rsid w:val="002F1D2D"/>
    <w:rsid w:val="003E4ACD"/>
    <w:rsid w:val="005450F5"/>
    <w:rsid w:val="00551A22"/>
    <w:rsid w:val="006258BB"/>
    <w:rsid w:val="00661EE3"/>
    <w:rsid w:val="007225EC"/>
    <w:rsid w:val="00856970"/>
    <w:rsid w:val="00880D15"/>
    <w:rsid w:val="008D3A5A"/>
    <w:rsid w:val="009326BC"/>
    <w:rsid w:val="009D2186"/>
    <w:rsid w:val="009E0C66"/>
    <w:rsid w:val="00AC27B5"/>
    <w:rsid w:val="00B04D54"/>
    <w:rsid w:val="00B11719"/>
    <w:rsid w:val="00CA55FE"/>
    <w:rsid w:val="00D013EE"/>
    <w:rsid w:val="00D30836"/>
    <w:rsid w:val="00D34355"/>
    <w:rsid w:val="00D46403"/>
    <w:rsid w:val="00E765E7"/>
    <w:rsid w:val="00F661FE"/>
    <w:rsid w:val="00F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2411A"/>
  <w15:chartTrackingRefBased/>
  <w15:docId w15:val="{A050E6F5-7FA0-4B42-A3B3-85DA724A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D3A5A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D3A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4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ticipantsolutions.victas@ndis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293B6F2629406FBB22FA1F84E7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2767-41A4-4E29-9245-AFFE44F54CB3}"/>
      </w:docPartPr>
      <w:docPartBody>
        <w:p w:rsidR="00DE734B" w:rsidRDefault="00A015CA" w:rsidP="00A015CA">
          <w:pPr>
            <w:pStyle w:val="1D293B6F2629406FBB22FA1F84E76FE5"/>
          </w:pPr>
          <w:r w:rsidRPr="001C34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CA"/>
    <w:rsid w:val="006D4119"/>
    <w:rsid w:val="00A015CA"/>
    <w:rsid w:val="00D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5CA"/>
    <w:rPr>
      <w:color w:val="808080"/>
    </w:rPr>
  </w:style>
  <w:style w:type="paragraph" w:customStyle="1" w:styleId="E15DF52C9ED44DE0B40F9CA6F1A87FFF">
    <w:name w:val="E15DF52C9ED44DE0B40F9CA6F1A87FFF"/>
  </w:style>
  <w:style w:type="paragraph" w:customStyle="1" w:styleId="75423A7BC1224CCA8C7286E492DA5272">
    <w:name w:val="75423A7BC1224CCA8C7286E492DA5272"/>
    <w:rsid w:val="00A015CA"/>
  </w:style>
  <w:style w:type="paragraph" w:customStyle="1" w:styleId="1D293B6F2629406FBB22FA1F84E76FE5">
    <w:name w:val="1D293B6F2629406FBB22FA1F84E76FE5"/>
    <w:rsid w:val="00A01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01140F837074F836A7B8F9D665A13" ma:contentTypeVersion="11" ma:contentTypeDescription="Create a new document." ma:contentTypeScope="" ma:versionID="d84934c125115e59d85f68a35b6ad3a1">
  <xsd:schema xmlns:xsd="http://www.w3.org/2001/XMLSchema" xmlns:xs="http://www.w3.org/2001/XMLSchema" xmlns:p="http://schemas.microsoft.com/office/2006/metadata/properties" xmlns:ns3="2e58bc70-1b00-4197-8e5c-8f621137e6ab" xmlns:ns4="425db83c-389f-4818-be85-6ab8d98604e3" targetNamespace="http://schemas.microsoft.com/office/2006/metadata/properties" ma:root="true" ma:fieldsID="df1f7f35d851fef4d8f4612b2462ca25" ns3:_="" ns4:_="">
    <xsd:import namespace="2e58bc70-1b00-4197-8e5c-8f621137e6ab"/>
    <xsd:import namespace="425db83c-389f-4818-be85-6ab8d9860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bc70-1b00-4197-8e5c-8f621137e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db83c-389f-4818-be85-6ab8d9860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63D6-E2F1-4F62-9D8B-12F33FA44157}">
  <ds:schemaRefs>
    <ds:schemaRef ds:uri="425db83c-389f-4818-be85-6ab8d98604e3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e58bc70-1b00-4197-8e5c-8f621137e6a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8C29A-7D3A-42FD-9576-84F1D8694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0E475-2BDA-4416-89B4-B51EB894A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8bc70-1b00-4197-8e5c-8f621137e6ab"/>
    <ds:schemaRef ds:uri="425db83c-389f-4818-be85-6ab8d9860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5A8C41-C693-490B-A267-C30C7840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Thompson</dc:creator>
  <cp:keywords/>
  <dc:description/>
  <cp:lastModifiedBy>Premier.Tech</cp:lastModifiedBy>
  <cp:revision>2</cp:revision>
  <dcterms:created xsi:type="dcterms:W3CDTF">2020-05-17T17:36:00Z</dcterms:created>
  <dcterms:modified xsi:type="dcterms:W3CDTF">2020-05-17T17:36:00Z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0x0101009AC01140F837074F836A7B8F9D665A13</vt:lpwstr>
  </property>
</Properties>
</file>