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7" w:rsidRPr="00CD3194" w:rsidRDefault="008D1097" w:rsidP="00DD5EA3">
      <w:pPr>
        <w:pStyle w:val="Heading1"/>
        <w:jc w:val="center"/>
        <w:rPr>
          <w:sz w:val="40"/>
          <w:szCs w:val="40"/>
        </w:rPr>
      </w:pPr>
      <w:bookmarkStart w:id="0" w:name="_GoBack"/>
      <w:bookmarkEnd w:id="0"/>
      <w:r w:rsidRPr="00CD3194">
        <w:rPr>
          <w:sz w:val="40"/>
          <w:szCs w:val="40"/>
        </w:rPr>
        <w:t>Goals</w:t>
      </w:r>
    </w:p>
    <w:p w:rsidR="00264EBF" w:rsidRDefault="00264EBF" w:rsidP="00CD3194">
      <w:pPr>
        <w:pStyle w:val="NoSpacing"/>
        <w:rPr>
          <w:u w:color="000000"/>
          <w:lang w:val="en-US"/>
        </w:rPr>
      </w:pPr>
    </w:p>
    <w:p w:rsidR="00DB3BEE" w:rsidRDefault="001562DC" w:rsidP="0014754D">
      <w:pPr>
        <w:rPr>
          <w:rFonts w:eastAsia="Arial Unicode MS" w:cs="Arial"/>
          <w:u w:color="000000"/>
          <w:lang w:val="en-US"/>
          <w14:ligatures w14:val="standard"/>
        </w:rPr>
      </w:pPr>
      <w:r w:rsidRPr="009D7BA6">
        <w:rPr>
          <w:rFonts w:eastAsia="Arial Unicode MS" w:cs="Arial"/>
          <w:u w:color="000000"/>
          <w:lang w:val="en-US"/>
          <w14:ligatures w14:val="standard"/>
        </w:rPr>
        <w:t xml:space="preserve">Part of preparing for your plan review is setting goals. </w:t>
      </w:r>
      <w:r w:rsidR="00C9643E" w:rsidRPr="009D7BA6">
        <w:rPr>
          <w:rFonts w:eastAsia="Arial Unicode MS" w:cs="Arial"/>
          <w:u w:color="000000"/>
          <w:lang w:val="en-US"/>
          <w14:ligatures w14:val="standard"/>
        </w:rPr>
        <w:t xml:space="preserve">Your </w:t>
      </w:r>
      <w:r w:rsidR="008D1097" w:rsidRPr="009D7BA6">
        <w:rPr>
          <w:rFonts w:eastAsia="Arial Unicode MS" w:cs="Arial"/>
          <w:u w:color="000000"/>
          <w:lang w:val="en-US"/>
          <w14:ligatures w14:val="standard"/>
        </w:rPr>
        <w:t xml:space="preserve">goals help work out what supports could be funded by the NDIS. </w:t>
      </w:r>
      <w:r w:rsidR="00C9643E" w:rsidRPr="009D7BA6">
        <w:rPr>
          <w:rFonts w:eastAsia="Arial Unicode MS" w:cs="Arial"/>
          <w:u w:color="000000"/>
          <w:lang w:val="en-US"/>
          <w14:ligatures w14:val="standard"/>
        </w:rPr>
        <w:t xml:space="preserve">You </w:t>
      </w:r>
      <w:r w:rsidR="008D1097" w:rsidRPr="009D7BA6">
        <w:rPr>
          <w:rFonts w:eastAsia="Arial Unicode MS" w:cs="Arial"/>
          <w:u w:color="000000"/>
          <w:lang w:val="en-US"/>
          <w14:ligatures w14:val="standard"/>
        </w:rPr>
        <w:t xml:space="preserve">need to think carefully about the objectives </w:t>
      </w:r>
      <w:r w:rsidR="00C9643E" w:rsidRPr="009D7BA6">
        <w:rPr>
          <w:rFonts w:eastAsia="Arial Unicode MS" w:cs="Arial"/>
          <w:u w:color="000000"/>
          <w:lang w:val="en-US"/>
          <w14:ligatures w14:val="standard"/>
        </w:rPr>
        <w:t xml:space="preserve">you </w:t>
      </w:r>
      <w:r w:rsidR="008D1097" w:rsidRPr="009D7BA6">
        <w:rPr>
          <w:rFonts w:eastAsia="Arial Unicode MS" w:cs="Arial"/>
          <w:u w:color="000000"/>
          <w:lang w:val="en-US"/>
          <w14:ligatures w14:val="standard"/>
        </w:rPr>
        <w:t xml:space="preserve">have in life. This is often more important than thinking about the actual services and supports that </w:t>
      </w:r>
      <w:r w:rsidR="00C9643E" w:rsidRPr="009D7BA6">
        <w:rPr>
          <w:rFonts w:eastAsia="Arial Unicode MS" w:cs="Arial"/>
          <w:u w:color="000000"/>
          <w:lang w:val="en-US"/>
          <w14:ligatures w14:val="standard"/>
        </w:rPr>
        <w:t xml:space="preserve">you </w:t>
      </w:r>
      <w:r w:rsidR="008D1097" w:rsidRPr="009D7BA6">
        <w:rPr>
          <w:rFonts w:eastAsia="Arial Unicode MS" w:cs="Arial"/>
          <w:u w:color="000000"/>
          <w:lang w:val="en-US"/>
          <w14:ligatures w14:val="standard"/>
        </w:rPr>
        <w:t>want.</w:t>
      </w:r>
    </w:p>
    <w:p w:rsidR="00DB3BEE" w:rsidRPr="00CD3194" w:rsidRDefault="00DB3BEE" w:rsidP="00CD3194">
      <w:pPr>
        <w:pStyle w:val="NoSpacing"/>
        <w:rPr>
          <w:sz w:val="16"/>
          <w:szCs w:val="16"/>
          <w:u w:color="000000"/>
          <w:lang w:val="en-US"/>
        </w:rPr>
      </w:pPr>
    </w:p>
    <w:p w:rsidR="00C71C67" w:rsidRPr="009D7BA6" w:rsidRDefault="00C71C67" w:rsidP="00D65EB5">
      <w:pPr>
        <w:pStyle w:val="Heading2"/>
      </w:pPr>
      <w:r w:rsidRPr="009D7BA6">
        <w:t>Outcome Domains</w:t>
      </w:r>
    </w:p>
    <w:p w:rsidR="00C71C67" w:rsidRPr="00CD3194" w:rsidRDefault="00C71C67" w:rsidP="0014754D">
      <w:pPr>
        <w:rPr>
          <w:sz w:val="24"/>
          <w:szCs w:val="24"/>
        </w:rPr>
      </w:pPr>
      <w:r w:rsidRPr="00CD3194">
        <w:rPr>
          <w:sz w:val="24"/>
          <w:szCs w:val="24"/>
        </w:rPr>
        <w:t xml:space="preserve">The NDIS has developed a list of different parts of ordinary life where people may need support. They call these “Outcome Domains”. </w:t>
      </w:r>
    </w:p>
    <w:p w:rsidR="00CD3194" w:rsidRPr="00CD3194" w:rsidRDefault="00CD3194" w:rsidP="00CD3194">
      <w:pPr>
        <w:pStyle w:val="NoSpacing"/>
        <w:rPr>
          <w:sz w:val="16"/>
          <w:szCs w:val="16"/>
        </w:rPr>
      </w:pPr>
    </w:p>
    <w:p w:rsidR="00C71C67" w:rsidRPr="00CD3194" w:rsidRDefault="00C71C67" w:rsidP="0014754D">
      <w:pPr>
        <w:rPr>
          <w:rFonts w:eastAsia="Arial" w:cs="Times New Roman"/>
          <w:sz w:val="24"/>
          <w:szCs w:val="24"/>
        </w:rPr>
      </w:pPr>
      <w:r w:rsidRPr="00CD3194">
        <w:rPr>
          <w:rFonts w:eastAsia="Arial" w:cs="Times New Roman"/>
          <w:sz w:val="24"/>
          <w:szCs w:val="24"/>
        </w:rPr>
        <w:t xml:space="preserve">There are eight outcome domains, </w:t>
      </w:r>
      <w:r w:rsidR="003D145F" w:rsidRPr="00CD3194">
        <w:rPr>
          <w:rFonts w:eastAsia="Arial" w:cs="Times New Roman"/>
          <w:sz w:val="24"/>
          <w:szCs w:val="24"/>
        </w:rPr>
        <w:t xml:space="preserve">and reflecting on these </w:t>
      </w:r>
      <w:r w:rsidRPr="00CD3194">
        <w:rPr>
          <w:rFonts w:eastAsia="Arial" w:cs="Times New Roman"/>
          <w:sz w:val="24"/>
          <w:szCs w:val="24"/>
        </w:rPr>
        <w:t>can help participants think about goals in different areas of their life. They can also assist planners to explore where supports in these areas already exist and where further supports are required. These domains are:</w:t>
      </w:r>
    </w:p>
    <w:tbl>
      <w:tblPr>
        <w:tblStyle w:val="TableGridLight1"/>
        <w:tblW w:w="0" w:type="auto"/>
        <w:tblLook w:val="04A0" w:firstRow="1" w:lastRow="0" w:firstColumn="1" w:lastColumn="0" w:noHBand="0" w:noVBand="1"/>
        <w:tblCaption w:val="NDIS Outcomes Framework"/>
        <w:tblDescription w:val="This table lists the 8 Outcome Domains."/>
      </w:tblPr>
      <w:tblGrid>
        <w:gridCol w:w="4508"/>
        <w:gridCol w:w="4508"/>
      </w:tblGrid>
      <w:tr w:rsidR="00C71C67" w:rsidRPr="00CD3194" w:rsidTr="005E3DEF">
        <w:tc>
          <w:tcPr>
            <w:tcW w:w="4508" w:type="dxa"/>
          </w:tcPr>
          <w:p w:rsidR="00C71C67" w:rsidRPr="00CD3194" w:rsidRDefault="0014754D" w:rsidP="0014754D">
            <w:pPr>
              <w:rPr>
                <w:rFonts w:eastAsia="Arial" w:cs="Times New Roman"/>
                <w:sz w:val="24"/>
                <w:szCs w:val="24"/>
              </w:rPr>
            </w:pPr>
            <w:r w:rsidRPr="00CD3194">
              <w:rPr>
                <w:rFonts w:eastAsia="Arial" w:cs="Times New Roman"/>
                <w:sz w:val="24"/>
                <w:szCs w:val="24"/>
              </w:rPr>
              <w:t xml:space="preserve">1. </w:t>
            </w:r>
            <w:r w:rsidR="00C71C67" w:rsidRPr="00CD3194">
              <w:rPr>
                <w:rFonts w:eastAsia="Arial" w:cs="Times New Roman"/>
                <w:sz w:val="24"/>
                <w:szCs w:val="24"/>
              </w:rPr>
              <w:t>Daily Living</w:t>
            </w:r>
          </w:p>
        </w:tc>
        <w:tc>
          <w:tcPr>
            <w:tcW w:w="4508" w:type="dxa"/>
          </w:tcPr>
          <w:p w:rsidR="00C71C67" w:rsidRPr="00CD3194" w:rsidRDefault="00C71C67" w:rsidP="0014754D">
            <w:pPr>
              <w:rPr>
                <w:rFonts w:eastAsia="Arial" w:cs="Times New Roman"/>
                <w:sz w:val="24"/>
                <w:szCs w:val="24"/>
              </w:rPr>
            </w:pPr>
            <w:r w:rsidRPr="00CD3194">
              <w:rPr>
                <w:rFonts w:eastAsia="Arial" w:cs="Times New Roman"/>
                <w:sz w:val="24"/>
                <w:szCs w:val="24"/>
              </w:rPr>
              <w:t>5. Work</w:t>
            </w:r>
          </w:p>
        </w:tc>
      </w:tr>
      <w:tr w:rsidR="00C71C67" w:rsidRPr="00CD3194" w:rsidTr="005E3DEF">
        <w:tc>
          <w:tcPr>
            <w:tcW w:w="4508" w:type="dxa"/>
          </w:tcPr>
          <w:p w:rsidR="00C71C67" w:rsidRPr="00CD3194" w:rsidRDefault="0014754D" w:rsidP="0014754D">
            <w:pPr>
              <w:rPr>
                <w:rFonts w:eastAsia="Arial" w:cs="Times New Roman"/>
                <w:sz w:val="24"/>
                <w:szCs w:val="24"/>
              </w:rPr>
            </w:pPr>
            <w:r w:rsidRPr="00CD3194">
              <w:rPr>
                <w:rFonts w:eastAsia="Arial" w:cs="Times New Roman"/>
                <w:sz w:val="24"/>
                <w:szCs w:val="24"/>
              </w:rPr>
              <w:t xml:space="preserve">2. </w:t>
            </w:r>
            <w:r w:rsidR="00C71C67" w:rsidRPr="00CD3194">
              <w:rPr>
                <w:rFonts w:eastAsia="Arial" w:cs="Times New Roman"/>
                <w:sz w:val="24"/>
                <w:szCs w:val="24"/>
              </w:rPr>
              <w:t>Home</w:t>
            </w:r>
          </w:p>
        </w:tc>
        <w:tc>
          <w:tcPr>
            <w:tcW w:w="4508" w:type="dxa"/>
          </w:tcPr>
          <w:p w:rsidR="00C71C67" w:rsidRPr="00CD3194" w:rsidRDefault="00C71C67" w:rsidP="0014754D">
            <w:pPr>
              <w:rPr>
                <w:rFonts w:eastAsia="Arial" w:cs="Times New Roman"/>
                <w:sz w:val="24"/>
                <w:szCs w:val="24"/>
              </w:rPr>
            </w:pPr>
            <w:r w:rsidRPr="00CD3194">
              <w:rPr>
                <w:rFonts w:eastAsia="Arial" w:cs="Times New Roman"/>
                <w:sz w:val="24"/>
                <w:szCs w:val="24"/>
              </w:rPr>
              <w:t>6. Social and Community Participation</w:t>
            </w:r>
          </w:p>
        </w:tc>
      </w:tr>
      <w:tr w:rsidR="00C71C67" w:rsidRPr="00CD3194" w:rsidTr="005E3DEF">
        <w:tc>
          <w:tcPr>
            <w:tcW w:w="4508" w:type="dxa"/>
          </w:tcPr>
          <w:p w:rsidR="00C71C67" w:rsidRPr="00CD3194" w:rsidRDefault="0014754D" w:rsidP="0014754D">
            <w:pPr>
              <w:rPr>
                <w:rFonts w:eastAsia="Arial" w:cs="Times New Roman"/>
                <w:sz w:val="24"/>
                <w:szCs w:val="24"/>
              </w:rPr>
            </w:pPr>
            <w:r w:rsidRPr="00CD3194">
              <w:rPr>
                <w:rFonts w:eastAsia="Arial" w:cs="Times New Roman"/>
                <w:sz w:val="24"/>
                <w:szCs w:val="24"/>
              </w:rPr>
              <w:t xml:space="preserve">3. </w:t>
            </w:r>
            <w:r w:rsidR="00C71C67" w:rsidRPr="00CD3194">
              <w:rPr>
                <w:rFonts w:eastAsia="Arial" w:cs="Times New Roman"/>
                <w:sz w:val="24"/>
                <w:szCs w:val="24"/>
              </w:rPr>
              <w:t>Health and Wellbeing</w:t>
            </w:r>
          </w:p>
        </w:tc>
        <w:tc>
          <w:tcPr>
            <w:tcW w:w="4508" w:type="dxa"/>
          </w:tcPr>
          <w:p w:rsidR="00C71C67" w:rsidRPr="00CD3194" w:rsidRDefault="00C71C67" w:rsidP="0014754D">
            <w:pPr>
              <w:rPr>
                <w:rFonts w:eastAsia="Arial" w:cs="Times New Roman"/>
                <w:sz w:val="24"/>
                <w:szCs w:val="24"/>
              </w:rPr>
            </w:pPr>
            <w:r w:rsidRPr="00CD3194">
              <w:rPr>
                <w:rFonts w:eastAsia="Arial" w:cs="Times New Roman"/>
                <w:sz w:val="24"/>
                <w:szCs w:val="24"/>
              </w:rPr>
              <w:t>7. Relationships</w:t>
            </w:r>
          </w:p>
        </w:tc>
      </w:tr>
      <w:tr w:rsidR="00C71C67" w:rsidRPr="00CD3194" w:rsidTr="005E3DEF">
        <w:tc>
          <w:tcPr>
            <w:tcW w:w="4508" w:type="dxa"/>
          </w:tcPr>
          <w:p w:rsidR="00C71C67" w:rsidRPr="00CD3194" w:rsidRDefault="0014754D" w:rsidP="0014754D">
            <w:pPr>
              <w:rPr>
                <w:rFonts w:eastAsia="Arial" w:cs="Times New Roman"/>
                <w:sz w:val="24"/>
                <w:szCs w:val="24"/>
              </w:rPr>
            </w:pPr>
            <w:r w:rsidRPr="00CD3194">
              <w:rPr>
                <w:rFonts w:eastAsia="Arial" w:cs="Times New Roman"/>
                <w:sz w:val="24"/>
                <w:szCs w:val="24"/>
              </w:rPr>
              <w:t xml:space="preserve">4. </w:t>
            </w:r>
            <w:r w:rsidR="00C71C67" w:rsidRPr="00CD3194">
              <w:rPr>
                <w:rFonts w:eastAsia="Arial" w:cs="Times New Roman"/>
                <w:sz w:val="24"/>
                <w:szCs w:val="24"/>
              </w:rPr>
              <w:t>Lifelong Learning</w:t>
            </w:r>
          </w:p>
        </w:tc>
        <w:tc>
          <w:tcPr>
            <w:tcW w:w="4508" w:type="dxa"/>
          </w:tcPr>
          <w:p w:rsidR="00C71C67" w:rsidRPr="00CD3194" w:rsidRDefault="00C71C67" w:rsidP="0014754D">
            <w:pPr>
              <w:rPr>
                <w:rFonts w:eastAsia="Arial" w:cs="Times New Roman"/>
                <w:sz w:val="24"/>
                <w:szCs w:val="24"/>
              </w:rPr>
            </w:pPr>
            <w:r w:rsidRPr="00CD3194">
              <w:rPr>
                <w:rFonts w:eastAsia="Arial" w:cs="Times New Roman"/>
                <w:sz w:val="24"/>
                <w:szCs w:val="24"/>
              </w:rPr>
              <w:t>8. Choice and Control</w:t>
            </w:r>
          </w:p>
        </w:tc>
      </w:tr>
    </w:tbl>
    <w:p w:rsidR="00C71C67" w:rsidRPr="00CD3194" w:rsidRDefault="00C71C67" w:rsidP="00CD3194">
      <w:pPr>
        <w:pStyle w:val="NoSpacing"/>
        <w:rPr>
          <w:sz w:val="24"/>
          <w:szCs w:val="24"/>
        </w:rPr>
      </w:pPr>
    </w:p>
    <w:p w:rsidR="004E1807" w:rsidRDefault="008D1097" w:rsidP="0014754D">
      <w:pPr>
        <w:rPr>
          <w:rFonts w:eastAsia="Arial Unicode MS" w:cs="Arial"/>
          <w:sz w:val="24"/>
          <w:szCs w:val="24"/>
          <w:u w:color="000000"/>
          <w:lang w:val="en-US"/>
          <w14:ligatures w14:val="standard"/>
        </w:rPr>
      </w:pPr>
      <w:r w:rsidRPr="00CD3194">
        <w:rPr>
          <w:rFonts w:eastAsia="Arial Unicode MS" w:cs="Arial"/>
          <w:sz w:val="24"/>
          <w:szCs w:val="24"/>
          <w:u w:color="000000"/>
          <w:lang w:val="en-US"/>
          <w14:ligatures w14:val="standard"/>
        </w:rPr>
        <w:t xml:space="preserve">Thinking about </w:t>
      </w:r>
      <w:r w:rsidR="00A60748" w:rsidRPr="00CD3194">
        <w:rPr>
          <w:rFonts w:eastAsia="Arial Unicode MS" w:cs="Arial"/>
          <w:sz w:val="24"/>
          <w:szCs w:val="24"/>
          <w:u w:color="000000"/>
          <w:lang w:val="en-US"/>
          <w14:ligatures w14:val="standard"/>
        </w:rPr>
        <w:t xml:space="preserve">these </w:t>
      </w:r>
      <w:r w:rsidRPr="00CD3194">
        <w:rPr>
          <w:rFonts w:eastAsia="Arial Unicode MS" w:cs="Arial"/>
          <w:sz w:val="24"/>
          <w:szCs w:val="24"/>
          <w:u w:color="000000"/>
          <w:lang w:val="en-US"/>
          <w14:ligatures w14:val="standard"/>
        </w:rPr>
        <w:t xml:space="preserve">different areas of </w:t>
      </w:r>
      <w:r w:rsidR="00A60748" w:rsidRPr="00CD3194">
        <w:rPr>
          <w:rFonts w:eastAsia="Arial Unicode MS" w:cs="Arial"/>
          <w:sz w:val="24"/>
          <w:szCs w:val="24"/>
          <w:u w:color="000000"/>
          <w:lang w:val="en-US"/>
          <w14:ligatures w14:val="standard"/>
        </w:rPr>
        <w:t xml:space="preserve">your </w:t>
      </w:r>
      <w:r w:rsidRPr="00CD3194">
        <w:rPr>
          <w:rFonts w:eastAsia="Arial Unicode MS" w:cs="Arial"/>
          <w:sz w:val="24"/>
          <w:szCs w:val="24"/>
          <w:u w:color="000000"/>
          <w:lang w:val="en-US"/>
          <w14:ligatures w14:val="standard"/>
        </w:rPr>
        <w:t>life</w:t>
      </w:r>
      <w:r w:rsidR="00BD3456" w:rsidRPr="00CD3194">
        <w:rPr>
          <w:rFonts w:eastAsia="Arial Unicode MS" w:cs="Arial"/>
          <w:sz w:val="24"/>
          <w:szCs w:val="24"/>
          <w:u w:color="000000"/>
          <w:lang w:val="en-US"/>
          <w14:ligatures w14:val="standard"/>
        </w:rPr>
        <w:t xml:space="preserve"> and setting goals</w:t>
      </w:r>
      <w:r w:rsidRPr="00CD3194">
        <w:rPr>
          <w:rFonts w:eastAsia="Arial Unicode MS" w:cs="Arial"/>
          <w:sz w:val="24"/>
          <w:szCs w:val="24"/>
          <w:u w:color="000000"/>
          <w:lang w:val="en-US"/>
          <w14:ligatures w14:val="standard"/>
        </w:rPr>
        <w:t xml:space="preserve">, </w:t>
      </w:r>
      <w:r w:rsidR="00A60748" w:rsidRPr="00CD3194">
        <w:rPr>
          <w:rFonts w:eastAsia="Arial Unicode MS" w:cs="Arial"/>
          <w:sz w:val="24"/>
          <w:szCs w:val="24"/>
          <w:u w:color="000000"/>
          <w:lang w:val="en-US"/>
          <w14:ligatures w14:val="standard"/>
        </w:rPr>
        <w:t>you may want to</w:t>
      </w:r>
      <w:r w:rsidR="00BD3456" w:rsidRPr="00CD3194">
        <w:rPr>
          <w:rFonts w:eastAsia="Arial Unicode MS" w:cs="Arial"/>
          <w:sz w:val="24"/>
          <w:szCs w:val="24"/>
          <w:u w:color="000000"/>
          <w:lang w:val="en-US"/>
          <w14:ligatures w14:val="standard"/>
        </w:rPr>
        <w:t xml:space="preserve"> consider </w:t>
      </w:r>
      <w:proofErr w:type="gramStart"/>
      <w:r w:rsidR="00BD3456" w:rsidRPr="00CD3194">
        <w:rPr>
          <w:rFonts w:eastAsia="Arial Unicode MS" w:cs="Arial"/>
          <w:sz w:val="24"/>
          <w:szCs w:val="24"/>
          <w:u w:color="000000"/>
          <w:lang w:val="en-US"/>
          <w14:ligatures w14:val="standard"/>
        </w:rPr>
        <w:t>such</w:t>
      </w:r>
      <w:proofErr w:type="gramEnd"/>
      <w:r w:rsidR="00BD3456" w:rsidRPr="00CD3194">
        <w:rPr>
          <w:rFonts w:eastAsia="Arial Unicode MS" w:cs="Arial"/>
          <w:sz w:val="24"/>
          <w:szCs w:val="24"/>
          <w:u w:color="000000"/>
          <w:lang w:val="en-US"/>
          <w14:ligatures w14:val="standard"/>
        </w:rPr>
        <w:t xml:space="preserve"> things as</w:t>
      </w:r>
      <w:r w:rsidRPr="00CD3194">
        <w:rPr>
          <w:rFonts w:eastAsia="Arial Unicode MS" w:cs="Arial"/>
          <w:sz w:val="24"/>
          <w:szCs w:val="24"/>
          <w:u w:color="000000"/>
          <w:lang w:val="en-US"/>
          <w14:ligatures w14:val="standard"/>
        </w:rPr>
        <w:t>:</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686"/>
      </w:tblGrid>
      <w:tr w:rsidR="004E1807" w:rsidTr="004E1807">
        <w:tc>
          <w:tcPr>
            <w:tcW w:w="5807" w:type="dxa"/>
          </w:tcPr>
          <w:p w:rsidR="004E1807" w:rsidRPr="004E1807" w:rsidRDefault="004E1807" w:rsidP="004E1807">
            <w:pPr>
              <w:pStyle w:val="ListParagraph"/>
              <w:numPr>
                <w:ilvl w:val="0"/>
                <w:numId w:val="4"/>
              </w:numPr>
              <w:rPr>
                <w:rFonts w:eastAsia="Arial Unicode MS" w:cs="Arial"/>
                <w:sz w:val="24"/>
                <w:szCs w:val="24"/>
                <w:u w:color="000000"/>
                <w:lang w:val="en-US"/>
                <w14:ligatures w14:val="standard"/>
              </w:rPr>
            </w:pPr>
            <w:r w:rsidRPr="004E1807">
              <w:rPr>
                <w:rFonts w:eastAsia="Arial Unicode MS" w:cs="Arial"/>
                <w:sz w:val="24"/>
                <w:szCs w:val="24"/>
                <w:u w:color="000000"/>
                <w:lang w:val="en-US"/>
                <w14:ligatures w14:val="standard"/>
              </w:rPr>
              <w:t>Where you live:</w:t>
            </w:r>
          </w:p>
        </w:tc>
        <w:tc>
          <w:tcPr>
            <w:tcW w:w="3686" w:type="dxa"/>
            <w:vMerge w:val="restart"/>
          </w:tcPr>
          <w:p w:rsidR="004E1807" w:rsidRDefault="004E1807" w:rsidP="0014754D">
            <w:pPr>
              <w:rPr>
                <w:rFonts w:eastAsia="Arial Unicode MS" w:cs="Arial"/>
                <w:sz w:val="24"/>
                <w:szCs w:val="24"/>
                <w:u w:color="000000"/>
                <w:lang w:val="en-US"/>
                <w14:ligatures w14:val="standard"/>
              </w:rPr>
            </w:pPr>
            <w:r>
              <w:rPr>
                <w:noProof/>
                <w:lang w:eastAsia="en-AU"/>
              </w:rPr>
              <w:drawing>
                <wp:inline distT="0" distB="0" distL="0" distR="0" wp14:anchorId="3339E665" wp14:editId="4F4884AF">
                  <wp:extent cx="1496060" cy="1476375"/>
                  <wp:effectExtent l="0" t="0" r="8890" b="9525"/>
                  <wp:docPr id="4" name="Picture 3" descr="A road with a flag at the end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road with a flag at the end of i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516757" cy="1496800"/>
                          </a:xfrm>
                          <a:prstGeom prst="rect">
                            <a:avLst/>
                          </a:prstGeom>
                        </pic:spPr>
                      </pic:pic>
                    </a:graphicData>
                  </a:graphic>
                </wp:inline>
              </w:drawing>
            </w:r>
          </w:p>
        </w:tc>
      </w:tr>
      <w:tr w:rsidR="004E1807" w:rsidTr="004E1807">
        <w:tc>
          <w:tcPr>
            <w:tcW w:w="5807" w:type="dxa"/>
          </w:tcPr>
          <w:p w:rsidR="004E1807" w:rsidRPr="004E1807" w:rsidRDefault="004E1807" w:rsidP="004E1807">
            <w:pPr>
              <w:pStyle w:val="ListParagraph"/>
              <w:numPr>
                <w:ilvl w:val="0"/>
                <w:numId w:val="4"/>
              </w:numPr>
              <w:rPr>
                <w:rFonts w:eastAsia="Arial Unicode MS" w:cs="Arial"/>
                <w:sz w:val="24"/>
                <w:szCs w:val="24"/>
                <w:u w:color="000000"/>
                <w:lang w:val="en-US"/>
                <w14:ligatures w14:val="standard"/>
              </w:rPr>
            </w:pPr>
            <w:r w:rsidRPr="004E1807">
              <w:rPr>
                <w:rFonts w:eastAsia="Arial Unicode MS" w:cs="Arial"/>
                <w:sz w:val="24"/>
                <w:szCs w:val="24"/>
                <w:u w:color="000000"/>
                <w:lang w:val="en-US"/>
                <w14:ligatures w14:val="standard"/>
              </w:rPr>
              <w:t>Relationships you have with others, or want to have;</w:t>
            </w:r>
          </w:p>
        </w:tc>
        <w:tc>
          <w:tcPr>
            <w:tcW w:w="3686" w:type="dxa"/>
            <w:vMerge/>
          </w:tcPr>
          <w:p w:rsidR="004E1807" w:rsidRDefault="004E1807" w:rsidP="0014754D">
            <w:pPr>
              <w:rPr>
                <w:rFonts w:eastAsia="Arial Unicode MS" w:cs="Arial"/>
                <w:sz w:val="24"/>
                <w:szCs w:val="24"/>
                <w:u w:color="000000"/>
                <w:lang w:val="en-US"/>
                <w14:ligatures w14:val="standard"/>
              </w:rPr>
            </w:pPr>
          </w:p>
        </w:tc>
      </w:tr>
      <w:tr w:rsidR="004E1807" w:rsidTr="004E1807">
        <w:tc>
          <w:tcPr>
            <w:tcW w:w="5807" w:type="dxa"/>
          </w:tcPr>
          <w:p w:rsidR="004E1807" w:rsidRPr="004E1807" w:rsidRDefault="004E1807" w:rsidP="004E1807">
            <w:pPr>
              <w:pStyle w:val="ListParagraph"/>
              <w:numPr>
                <w:ilvl w:val="0"/>
                <w:numId w:val="4"/>
              </w:numPr>
              <w:rPr>
                <w:rFonts w:eastAsia="Arial Unicode MS" w:cs="Arial"/>
                <w:sz w:val="24"/>
                <w:szCs w:val="24"/>
                <w:u w:color="000000"/>
                <w:lang w:val="en-US"/>
                <w14:ligatures w14:val="standard"/>
              </w:rPr>
            </w:pPr>
            <w:r w:rsidRPr="004E1807">
              <w:rPr>
                <w:rFonts w:eastAsia="Arial Unicode MS" w:cs="Arial"/>
                <w:sz w:val="24"/>
                <w:szCs w:val="24"/>
                <w:u w:color="000000"/>
                <w:lang w:val="en-US"/>
                <w14:ligatures w14:val="standard"/>
              </w:rPr>
              <w:t>Your Health and your wellbeing;</w:t>
            </w:r>
          </w:p>
        </w:tc>
        <w:tc>
          <w:tcPr>
            <w:tcW w:w="3686" w:type="dxa"/>
            <w:vMerge/>
          </w:tcPr>
          <w:p w:rsidR="004E1807" w:rsidRDefault="004E1807" w:rsidP="0014754D">
            <w:pPr>
              <w:rPr>
                <w:rFonts w:eastAsia="Arial Unicode MS" w:cs="Arial"/>
                <w:sz w:val="24"/>
                <w:szCs w:val="24"/>
                <w:u w:color="000000"/>
                <w:lang w:val="en-US"/>
                <w14:ligatures w14:val="standard"/>
              </w:rPr>
            </w:pPr>
          </w:p>
        </w:tc>
      </w:tr>
      <w:tr w:rsidR="004E1807" w:rsidTr="004E1807">
        <w:tc>
          <w:tcPr>
            <w:tcW w:w="5807" w:type="dxa"/>
          </w:tcPr>
          <w:p w:rsidR="004E1807" w:rsidRPr="004E1807" w:rsidRDefault="004E1807" w:rsidP="004E1807">
            <w:pPr>
              <w:pStyle w:val="ListParagraph"/>
              <w:numPr>
                <w:ilvl w:val="0"/>
                <w:numId w:val="4"/>
              </w:numPr>
              <w:rPr>
                <w:rFonts w:eastAsia="Arial Unicode MS" w:cs="Arial"/>
                <w:sz w:val="24"/>
                <w:szCs w:val="24"/>
                <w:u w:color="000000"/>
                <w:lang w:val="en-US"/>
                <w14:ligatures w14:val="standard"/>
              </w:rPr>
            </w:pPr>
            <w:r w:rsidRPr="004E1807">
              <w:rPr>
                <w:rFonts w:eastAsia="Arial Unicode MS" w:cs="Arial"/>
                <w:sz w:val="24"/>
                <w:szCs w:val="24"/>
                <w:u w:color="000000"/>
                <w:lang w:val="en-US"/>
                <w14:ligatures w14:val="standard"/>
              </w:rPr>
              <w:t>Education, and other learning opportunities;</w:t>
            </w:r>
          </w:p>
        </w:tc>
        <w:tc>
          <w:tcPr>
            <w:tcW w:w="3686" w:type="dxa"/>
            <w:vMerge/>
          </w:tcPr>
          <w:p w:rsidR="004E1807" w:rsidRDefault="004E1807" w:rsidP="0014754D">
            <w:pPr>
              <w:rPr>
                <w:rFonts w:eastAsia="Arial Unicode MS" w:cs="Arial"/>
                <w:sz w:val="24"/>
                <w:szCs w:val="24"/>
                <w:u w:color="000000"/>
                <w:lang w:val="en-US"/>
                <w14:ligatures w14:val="standard"/>
              </w:rPr>
            </w:pPr>
          </w:p>
        </w:tc>
      </w:tr>
      <w:tr w:rsidR="004E1807" w:rsidTr="004E1807">
        <w:tc>
          <w:tcPr>
            <w:tcW w:w="5807" w:type="dxa"/>
          </w:tcPr>
          <w:p w:rsidR="004E1807" w:rsidRPr="004E1807" w:rsidRDefault="004E1807" w:rsidP="004E1807">
            <w:pPr>
              <w:pStyle w:val="ListParagraph"/>
              <w:numPr>
                <w:ilvl w:val="0"/>
                <w:numId w:val="4"/>
              </w:numPr>
              <w:rPr>
                <w:rFonts w:eastAsia="Arial Unicode MS" w:cs="Arial"/>
                <w:sz w:val="24"/>
                <w:szCs w:val="24"/>
                <w:u w:color="000000"/>
                <w:lang w:val="en-US"/>
                <w14:ligatures w14:val="standard"/>
              </w:rPr>
            </w:pPr>
            <w:r w:rsidRPr="004E1807">
              <w:rPr>
                <w:rFonts w:eastAsia="Arial Unicode MS" w:cs="Arial"/>
                <w:sz w:val="24"/>
                <w:szCs w:val="24"/>
                <w:u w:color="000000"/>
                <w:lang w:val="en-US"/>
                <w14:ligatures w14:val="standard"/>
              </w:rPr>
              <w:t>Work, both volunteer and paid;</w:t>
            </w:r>
          </w:p>
        </w:tc>
        <w:tc>
          <w:tcPr>
            <w:tcW w:w="3686" w:type="dxa"/>
            <w:vMerge/>
          </w:tcPr>
          <w:p w:rsidR="004E1807" w:rsidRDefault="004E1807" w:rsidP="0014754D">
            <w:pPr>
              <w:rPr>
                <w:rFonts w:eastAsia="Arial Unicode MS" w:cs="Arial"/>
                <w:sz w:val="24"/>
                <w:szCs w:val="24"/>
                <w:u w:color="000000"/>
                <w:lang w:val="en-US"/>
                <w14:ligatures w14:val="standard"/>
              </w:rPr>
            </w:pPr>
          </w:p>
        </w:tc>
      </w:tr>
      <w:tr w:rsidR="004E1807" w:rsidTr="004E1807">
        <w:tc>
          <w:tcPr>
            <w:tcW w:w="5807" w:type="dxa"/>
          </w:tcPr>
          <w:p w:rsidR="004E1807" w:rsidRPr="004E1807" w:rsidRDefault="004E1807" w:rsidP="004E1807">
            <w:pPr>
              <w:pStyle w:val="ListParagraph"/>
              <w:numPr>
                <w:ilvl w:val="0"/>
                <w:numId w:val="4"/>
              </w:numPr>
              <w:rPr>
                <w:rFonts w:eastAsia="Arial Unicode MS" w:cs="Arial"/>
                <w:sz w:val="24"/>
                <w:szCs w:val="24"/>
                <w:u w:color="000000"/>
                <w:lang w:val="en-US"/>
                <w14:ligatures w14:val="standard"/>
              </w:rPr>
            </w:pPr>
            <w:r w:rsidRPr="004E1807">
              <w:rPr>
                <w:rFonts w:eastAsia="Arial Unicode MS" w:cs="Arial"/>
                <w:sz w:val="24"/>
                <w:szCs w:val="24"/>
                <w:u w:color="000000"/>
                <w:lang w:val="en-US"/>
                <w14:ligatures w14:val="standard"/>
              </w:rPr>
              <w:t>Social and community activities;</w:t>
            </w:r>
          </w:p>
        </w:tc>
        <w:tc>
          <w:tcPr>
            <w:tcW w:w="3686" w:type="dxa"/>
            <w:vMerge/>
          </w:tcPr>
          <w:p w:rsidR="004E1807" w:rsidRDefault="004E1807" w:rsidP="0014754D">
            <w:pPr>
              <w:rPr>
                <w:rFonts w:eastAsia="Arial Unicode MS" w:cs="Arial"/>
                <w:sz w:val="24"/>
                <w:szCs w:val="24"/>
                <w:u w:color="000000"/>
                <w:lang w:val="en-US"/>
                <w14:ligatures w14:val="standard"/>
              </w:rPr>
            </w:pPr>
          </w:p>
        </w:tc>
      </w:tr>
      <w:tr w:rsidR="004E1807" w:rsidTr="004E1807">
        <w:tc>
          <w:tcPr>
            <w:tcW w:w="5807" w:type="dxa"/>
          </w:tcPr>
          <w:p w:rsidR="004E1807" w:rsidRPr="004E1807" w:rsidRDefault="004E1807" w:rsidP="004E1807">
            <w:pPr>
              <w:pStyle w:val="ListParagraph"/>
              <w:numPr>
                <w:ilvl w:val="0"/>
                <w:numId w:val="4"/>
              </w:numPr>
              <w:rPr>
                <w:rFonts w:eastAsia="Arial Unicode MS" w:cs="Arial"/>
                <w:sz w:val="24"/>
                <w:szCs w:val="24"/>
                <w:u w:color="000000"/>
                <w:lang w:val="en-US"/>
                <w14:ligatures w14:val="standard"/>
              </w:rPr>
            </w:pPr>
            <w:r w:rsidRPr="004E1807">
              <w:rPr>
                <w:rFonts w:eastAsia="Arial Unicode MS" w:cs="Arial"/>
                <w:sz w:val="24"/>
                <w:szCs w:val="24"/>
                <w:u w:color="000000"/>
                <w:lang w:val="en-US"/>
                <w14:ligatures w14:val="standard"/>
              </w:rPr>
              <w:t>Your Likes and Dislikes</w:t>
            </w:r>
          </w:p>
        </w:tc>
        <w:tc>
          <w:tcPr>
            <w:tcW w:w="3686" w:type="dxa"/>
            <w:vMerge/>
          </w:tcPr>
          <w:p w:rsidR="004E1807" w:rsidRDefault="004E1807" w:rsidP="0014754D">
            <w:pPr>
              <w:rPr>
                <w:rFonts w:eastAsia="Arial Unicode MS" w:cs="Arial"/>
                <w:sz w:val="24"/>
                <w:szCs w:val="24"/>
                <w:u w:color="000000"/>
                <w:lang w:val="en-US"/>
                <w14:ligatures w14:val="standard"/>
              </w:rPr>
            </w:pPr>
          </w:p>
        </w:tc>
      </w:tr>
    </w:tbl>
    <w:p w:rsidR="0021196D" w:rsidRDefault="0021196D" w:rsidP="00CD3194">
      <w:pPr>
        <w:pStyle w:val="NoSpacing"/>
        <w:rPr>
          <w:sz w:val="16"/>
          <w:szCs w:val="16"/>
        </w:rPr>
      </w:pPr>
    </w:p>
    <w:p w:rsidR="00C223F7" w:rsidRPr="00CD3194" w:rsidRDefault="00C223F7" w:rsidP="00CD3194">
      <w:pPr>
        <w:pStyle w:val="NoSpacing"/>
        <w:rPr>
          <w:sz w:val="16"/>
          <w:szCs w:val="16"/>
        </w:rPr>
      </w:pPr>
    </w:p>
    <w:p w:rsidR="00112EDF" w:rsidRPr="00CD3194" w:rsidRDefault="007B15F8" w:rsidP="0014754D">
      <w:pPr>
        <w:rPr>
          <w:sz w:val="24"/>
          <w:szCs w:val="24"/>
        </w:rPr>
      </w:pPr>
      <w:r w:rsidRPr="00CD3194">
        <w:rPr>
          <w:sz w:val="24"/>
          <w:szCs w:val="24"/>
        </w:rPr>
        <w:t>An NDIS plan usually has two short-term goals and a few medium-to-long-term goals. Short-term goals are the focus for how funding is</w:t>
      </w:r>
      <w:r w:rsidR="006A36FA" w:rsidRPr="00CD3194">
        <w:rPr>
          <w:sz w:val="24"/>
          <w:szCs w:val="24"/>
        </w:rPr>
        <w:t xml:space="preserve"> provided</w:t>
      </w:r>
      <w:r w:rsidRPr="00CD3194">
        <w:rPr>
          <w:sz w:val="24"/>
          <w:szCs w:val="24"/>
        </w:rPr>
        <w:t>. So, if a</w:t>
      </w:r>
      <w:r w:rsidR="0063683F" w:rsidRPr="00CD3194">
        <w:rPr>
          <w:sz w:val="24"/>
          <w:szCs w:val="24"/>
        </w:rPr>
        <w:t xml:space="preserve"> </w:t>
      </w:r>
      <w:r w:rsidRPr="00CD3194">
        <w:rPr>
          <w:sz w:val="24"/>
          <w:szCs w:val="24"/>
        </w:rPr>
        <w:t>goal needs to be achieved in the next twelve months, it should be written as one of the short-term goals.</w:t>
      </w:r>
      <w:r w:rsidR="00FF4E0A" w:rsidRPr="00CD3194">
        <w:rPr>
          <w:sz w:val="24"/>
          <w:szCs w:val="24"/>
        </w:rPr>
        <w:t xml:space="preserve"> Longer term goals are life goals, things that you aim for over a number of years.</w:t>
      </w:r>
      <w:r w:rsidR="00AD2C70" w:rsidRPr="00CD3194">
        <w:rPr>
          <w:sz w:val="24"/>
          <w:szCs w:val="24"/>
        </w:rPr>
        <w:t xml:space="preserve"> You can carry over life goals from one plan to the next.</w:t>
      </w:r>
    </w:p>
    <w:p w:rsidR="00112EDF" w:rsidRPr="00CD3194" w:rsidRDefault="00112EDF" w:rsidP="00CD3194">
      <w:pPr>
        <w:pStyle w:val="NoSpacing"/>
        <w:rPr>
          <w:sz w:val="16"/>
          <w:szCs w:val="16"/>
        </w:rPr>
      </w:pPr>
    </w:p>
    <w:p w:rsidR="00112EDF" w:rsidRPr="00CD3194" w:rsidRDefault="007B15F8" w:rsidP="0014754D">
      <w:pPr>
        <w:rPr>
          <w:sz w:val="24"/>
          <w:szCs w:val="24"/>
        </w:rPr>
      </w:pPr>
      <w:r w:rsidRPr="00CD3194">
        <w:rPr>
          <w:sz w:val="24"/>
          <w:szCs w:val="24"/>
        </w:rPr>
        <w:t xml:space="preserve">Goals should focus on an outcome, rather than about the services needed to achieve the outcome. For example, if </w:t>
      </w:r>
      <w:r w:rsidR="00112EDF" w:rsidRPr="00CD3194">
        <w:rPr>
          <w:sz w:val="24"/>
          <w:szCs w:val="24"/>
        </w:rPr>
        <w:t xml:space="preserve">you </w:t>
      </w:r>
      <w:r w:rsidRPr="00CD3194">
        <w:rPr>
          <w:sz w:val="24"/>
          <w:szCs w:val="24"/>
        </w:rPr>
        <w:t>attend a day program,</w:t>
      </w:r>
      <w:r w:rsidR="0063683F" w:rsidRPr="00CD3194">
        <w:rPr>
          <w:sz w:val="24"/>
          <w:szCs w:val="24"/>
        </w:rPr>
        <w:t xml:space="preserve"> </w:t>
      </w:r>
      <w:r w:rsidRPr="00CD3194">
        <w:rPr>
          <w:sz w:val="24"/>
          <w:szCs w:val="24"/>
        </w:rPr>
        <w:t>the goal might be “To spend more time in my local community and develop skills so that I can be more independent”, not “To attend my day program.”</w:t>
      </w:r>
    </w:p>
    <w:p w:rsidR="00112EDF" w:rsidRPr="00CD3194" w:rsidRDefault="00112EDF" w:rsidP="00CD3194">
      <w:pPr>
        <w:pStyle w:val="NoSpacing"/>
        <w:rPr>
          <w:sz w:val="16"/>
          <w:szCs w:val="16"/>
        </w:rPr>
      </w:pPr>
    </w:p>
    <w:p w:rsidR="007B15F8" w:rsidRPr="00CD3194" w:rsidRDefault="003203F2" w:rsidP="0014754D">
      <w:pPr>
        <w:rPr>
          <w:sz w:val="24"/>
          <w:szCs w:val="24"/>
        </w:rPr>
      </w:pPr>
      <w:r w:rsidRPr="00CD3194">
        <w:rPr>
          <w:sz w:val="24"/>
          <w:szCs w:val="24"/>
        </w:rPr>
        <w:lastRenderedPageBreak/>
        <w:t xml:space="preserve">Goals </w:t>
      </w:r>
      <w:r w:rsidR="007B15F8" w:rsidRPr="00CD3194">
        <w:rPr>
          <w:sz w:val="24"/>
          <w:szCs w:val="24"/>
        </w:rPr>
        <w:t xml:space="preserve">need to be broad enough that you can make creative changes throughout the </w:t>
      </w:r>
      <w:r w:rsidRPr="00CD3194">
        <w:rPr>
          <w:sz w:val="24"/>
          <w:szCs w:val="24"/>
        </w:rPr>
        <w:t xml:space="preserve">plan period </w:t>
      </w:r>
      <w:r w:rsidR="007B15F8" w:rsidRPr="00CD3194">
        <w:rPr>
          <w:sz w:val="24"/>
          <w:szCs w:val="24"/>
        </w:rPr>
        <w:t>and can use different types of services that would help achieve the goal.</w:t>
      </w:r>
      <w:r w:rsidR="00CE6369" w:rsidRPr="00CD3194">
        <w:rPr>
          <w:sz w:val="24"/>
          <w:szCs w:val="24"/>
        </w:rPr>
        <w:t xml:space="preserve"> For example “I want to access a range of recreational activities that I enjoy”, not “I want to do horse riding and swimming”.</w:t>
      </w:r>
    </w:p>
    <w:p w:rsidR="00CE6369" w:rsidRPr="00CD3194" w:rsidRDefault="00CE6369" w:rsidP="00CD3194">
      <w:pPr>
        <w:pStyle w:val="NoSpacing"/>
        <w:rPr>
          <w:sz w:val="16"/>
          <w:szCs w:val="16"/>
        </w:rPr>
      </w:pPr>
    </w:p>
    <w:p w:rsidR="00CD3194" w:rsidRPr="00CD3194" w:rsidRDefault="007B15F8" w:rsidP="00CD3194">
      <w:pPr>
        <w:rPr>
          <w:sz w:val="24"/>
          <w:szCs w:val="24"/>
        </w:rPr>
      </w:pPr>
      <w:r w:rsidRPr="00CD3194">
        <w:rPr>
          <w:sz w:val="24"/>
          <w:szCs w:val="24"/>
        </w:rPr>
        <w:t xml:space="preserve">If assessments or therapies are needed in the plan, you might need to have a goal that </w:t>
      </w:r>
      <w:r w:rsidR="003203F2" w:rsidRPr="00CD3194">
        <w:rPr>
          <w:sz w:val="24"/>
          <w:szCs w:val="24"/>
        </w:rPr>
        <w:t xml:space="preserve">refers </w:t>
      </w:r>
      <w:r w:rsidRPr="00CD3194">
        <w:rPr>
          <w:sz w:val="24"/>
          <w:szCs w:val="24"/>
        </w:rPr>
        <w:t>to the outcomes of those supports. For example, if the</w:t>
      </w:r>
      <w:r w:rsidR="003203F2" w:rsidRPr="00CD3194">
        <w:rPr>
          <w:sz w:val="24"/>
          <w:szCs w:val="24"/>
        </w:rPr>
        <w:t xml:space="preserve"> </w:t>
      </w:r>
      <w:r w:rsidRPr="00CD3194">
        <w:rPr>
          <w:sz w:val="24"/>
          <w:szCs w:val="24"/>
        </w:rPr>
        <w:t xml:space="preserve">person needs an assessment from a Speech Therapist, the goal might be “To improve my </w:t>
      </w:r>
      <w:r w:rsidR="003203F2" w:rsidRPr="00CD3194">
        <w:rPr>
          <w:sz w:val="24"/>
          <w:szCs w:val="24"/>
        </w:rPr>
        <w:t xml:space="preserve">verbal </w:t>
      </w:r>
      <w:r w:rsidRPr="00CD3194">
        <w:rPr>
          <w:sz w:val="24"/>
          <w:szCs w:val="24"/>
        </w:rPr>
        <w:t>communication so that I can be as independent</w:t>
      </w:r>
      <w:r w:rsidR="003203F2" w:rsidRPr="00CD3194">
        <w:rPr>
          <w:sz w:val="24"/>
          <w:szCs w:val="24"/>
        </w:rPr>
        <w:t xml:space="preserve"> </w:t>
      </w:r>
      <w:r w:rsidRPr="00CD3194">
        <w:rPr>
          <w:sz w:val="24"/>
          <w:szCs w:val="24"/>
        </w:rPr>
        <w:t xml:space="preserve">as possible”. </w:t>
      </w:r>
    </w:p>
    <w:p w:rsidR="00151C8E" w:rsidRPr="00CD3194" w:rsidRDefault="00151C8E" w:rsidP="00CD3194">
      <w:pPr>
        <w:pStyle w:val="NoSpacing"/>
        <w:rPr>
          <w:sz w:val="16"/>
          <w:szCs w:val="16"/>
        </w:rPr>
      </w:pPr>
    </w:p>
    <w:p w:rsidR="00C90DEF" w:rsidRPr="00CD3194" w:rsidRDefault="007B15F8" w:rsidP="0014754D">
      <w:pPr>
        <w:rPr>
          <w:sz w:val="24"/>
          <w:szCs w:val="24"/>
        </w:rPr>
      </w:pPr>
      <w:r w:rsidRPr="00CD3194">
        <w:rPr>
          <w:sz w:val="24"/>
          <w:szCs w:val="24"/>
        </w:rPr>
        <w:t xml:space="preserve">It is OK to have a short-term goal that brings a few similar ideas together into one goal. </w:t>
      </w:r>
      <w:proofErr w:type="gramStart"/>
      <w:r w:rsidRPr="00CD3194">
        <w:rPr>
          <w:sz w:val="24"/>
          <w:szCs w:val="24"/>
        </w:rPr>
        <w:t>for</w:t>
      </w:r>
      <w:proofErr w:type="gramEnd"/>
      <w:r w:rsidRPr="00CD3194">
        <w:rPr>
          <w:sz w:val="24"/>
          <w:szCs w:val="24"/>
        </w:rPr>
        <w:t xml:space="preserve"> example, “To meet new people so that I can have more friends, to start volunteering</w:t>
      </w:r>
      <w:r w:rsidR="00C90DEF" w:rsidRPr="00CD3194">
        <w:rPr>
          <w:sz w:val="24"/>
          <w:szCs w:val="24"/>
        </w:rPr>
        <w:t xml:space="preserve"> </w:t>
      </w:r>
      <w:r w:rsidRPr="00CD3194">
        <w:rPr>
          <w:sz w:val="24"/>
          <w:szCs w:val="24"/>
        </w:rPr>
        <w:t>locally, and to get a well-paid job”.</w:t>
      </w:r>
    </w:p>
    <w:p w:rsidR="00C90DEF" w:rsidRPr="00CD3194" w:rsidRDefault="00C90DEF" w:rsidP="00CD3194">
      <w:pPr>
        <w:pStyle w:val="NoSpacing"/>
        <w:rPr>
          <w:sz w:val="16"/>
          <w:szCs w:val="16"/>
        </w:rPr>
      </w:pPr>
    </w:p>
    <w:p w:rsidR="00CD3194" w:rsidRDefault="007B15F8" w:rsidP="00CD3194">
      <w:r w:rsidRPr="00CD3194">
        <w:t xml:space="preserve">If </w:t>
      </w:r>
      <w:r w:rsidR="00C83376" w:rsidRPr="00CD3194">
        <w:t xml:space="preserve">you </w:t>
      </w:r>
      <w:r w:rsidRPr="00CD3194">
        <w:t>need multiple therapies or assessments, you can put them all together in one short-term goal</w:t>
      </w:r>
      <w:r w:rsidR="00C83376" w:rsidRPr="00CD3194">
        <w:t>.</w:t>
      </w:r>
      <w:r w:rsidRPr="00CD3194">
        <w:t xml:space="preserve"> </w:t>
      </w:r>
      <w:r w:rsidR="00C83376" w:rsidRPr="00CD3194">
        <w:t>F</w:t>
      </w:r>
      <w:r w:rsidRPr="00CD3194">
        <w:t>or</w:t>
      </w:r>
      <w:r w:rsidR="00C83376" w:rsidRPr="00CD3194">
        <w:t xml:space="preserve"> </w:t>
      </w:r>
      <w:r w:rsidRPr="00CD3194">
        <w:t>example, “To improve my relationships, communication and mobility so that I can be as independent as possible.”</w:t>
      </w:r>
    </w:p>
    <w:p w:rsidR="00CD3194" w:rsidRPr="00CD3194" w:rsidRDefault="00CD3194" w:rsidP="00CD3194">
      <w:pPr>
        <w:pStyle w:val="NoSpacing"/>
        <w:rPr>
          <w:sz w:val="16"/>
          <w:szCs w:val="16"/>
        </w:rPr>
      </w:pPr>
    </w:p>
    <w:p w:rsidR="00263895" w:rsidRPr="00CD3194" w:rsidRDefault="0063683F" w:rsidP="0014754D">
      <w:pPr>
        <w:rPr>
          <w:rFonts w:eastAsia="Arial" w:cs="Times New Roman"/>
          <w:sz w:val="24"/>
          <w:szCs w:val="24"/>
        </w:rPr>
      </w:pPr>
      <w:r w:rsidRPr="00CD3194">
        <w:rPr>
          <w:rFonts w:eastAsia="Arial" w:cs="Times New Roman"/>
          <w:sz w:val="24"/>
          <w:szCs w:val="24"/>
        </w:rPr>
        <w:t xml:space="preserve">The 3 NDIS </w:t>
      </w:r>
      <w:r w:rsidR="002A0EC0" w:rsidRPr="00CD3194">
        <w:rPr>
          <w:rFonts w:eastAsia="Arial" w:cs="Times New Roman"/>
          <w:sz w:val="24"/>
          <w:szCs w:val="24"/>
        </w:rPr>
        <w:t>s</w:t>
      </w:r>
      <w:r w:rsidR="00263895" w:rsidRPr="00CD3194">
        <w:rPr>
          <w:rFonts w:eastAsia="Arial" w:cs="Times New Roman"/>
          <w:sz w:val="24"/>
          <w:szCs w:val="24"/>
        </w:rPr>
        <w:t xml:space="preserve">upport </w:t>
      </w:r>
      <w:r w:rsidR="002A0EC0" w:rsidRPr="00CD3194">
        <w:rPr>
          <w:rFonts w:eastAsia="Arial" w:cs="Times New Roman"/>
          <w:sz w:val="24"/>
          <w:szCs w:val="24"/>
        </w:rPr>
        <w:t>p</w:t>
      </w:r>
      <w:r w:rsidR="00263895" w:rsidRPr="00CD3194">
        <w:rPr>
          <w:rFonts w:eastAsia="Arial" w:cs="Times New Roman"/>
          <w:sz w:val="24"/>
          <w:szCs w:val="24"/>
        </w:rPr>
        <w:t>urpose</w:t>
      </w:r>
      <w:r w:rsidRPr="00CD3194">
        <w:rPr>
          <w:rFonts w:eastAsia="Arial" w:cs="Times New Roman"/>
          <w:sz w:val="24"/>
          <w:szCs w:val="24"/>
        </w:rPr>
        <w:t>s</w:t>
      </w:r>
      <w:r w:rsidR="00263895" w:rsidRPr="00CD3194">
        <w:rPr>
          <w:rFonts w:eastAsia="Arial" w:cs="Times New Roman"/>
          <w:sz w:val="24"/>
          <w:szCs w:val="24"/>
        </w:rPr>
        <w:t xml:space="preserve"> </w:t>
      </w:r>
      <w:r w:rsidRPr="00CD3194">
        <w:rPr>
          <w:rFonts w:eastAsia="Arial" w:cs="Times New Roman"/>
          <w:sz w:val="24"/>
          <w:szCs w:val="24"/>
        </w:rPr>
        <w:t xml:space="preserve">(budgets) and the 15 support </w:t>
      </w:r>
      <w:r w:rsidR="002A0EC0" w:rsidRPr="00CD3194">
        <w:rPr>
          <w:rFonts w:eastAsia="Arial" w:cs="Times New Roman"/>
          <w:sz w:val="24"/>
          <w:szCs w:val="24"/>
        </w:rPr>
        <w:t>c</w:t>
      </w:r>
      <w:r w:rsidRPr="00CD3194">
        <w:rPr>
          <w:rFonts w:eastAsia="Arial" w:cs="Times New Roman"/>
          <w:sz w:val="24"/>
          <w:szCs w:val="24"/>
        </w:rPr>
        <w:t xml:space="preserve">ategories </w:t>
      </w:r>
      <w:r w:rsidR="00263895" w:rsidRPr="00CD3194">
        <w:rPr>
          <w:rFonts w:eastAsia="Arial" w:cs="Times New Roman"/>
          <w:sz w:val="24"/>
          <w:szCs w:val="24"/>
        </w:rPr>
        <w:t xml:space="preserve">are designed to align with the </w:t>
      </w:r>
      <w:r w:rsidR="00B4738B" w:rsidRPr="00CD3194">
        <w:rPr>
          <w:rFonts w:eastAsia="Arial" w:cs="Times New Roman"/>
          <w:sz w:val="24"/>
          <w:szCs w:val="24"/>
        </w:rPr>
        <w:t xml:space="preserve">8 </w:t>
      </w:r>
      <w:r w:rsidR="002A0EC0" w:rsidRPr="00CD3194">
        <w:rPr>
          <w:rFonts w:eastAsia="Arial" w:cs="Times New Roman"/>
          <w:sz w:val="24"/>
          <w:szCs w:val="24"/>
        </w:rPr>
        <w:t>o</w:t>
      </w:r>
      <w:r w:rsidR="00263895" w:rsidRPr="00CD3194">
        <w:rPr>
          <w:rFonts w:eastAsia="Arial" w:cs="Times New Roman"/>
          <w:sz w:val="24"/>
          <w:szCs w:val="24"/>
        </w:rPr>
        <w:t>utcome</w:t>
      </w:r>
      <w:r w:rsidR="00B4738B" w:rsidRPr="00CD3194">
        <w:rPr>
          <w:rFonts w:eastAsia="Arial" w:cs="Times New Roman"/>
          <w:sz w:val="24"/>
          <w:szCs w:val="24"/>
        </w:rPr>
        <w:t xml:space="preserve"> </w:t>
      </w:r>
      <w:r w:rsidR="002A0EC0" w:rsidRPr="00CD3194">
        <w:rPr>
          <w:rFonts w:eastAsia="Arial" w:cs="Times New Roman"/>
          <w:sz w:val="24"/>
          <w:szCs w:val="24"/>
        </w:rPr>
        <w:t>d</w:t>
      </w:r>
      <w:r w:rsidR="00B4738B" w:rsidRPr="00CD3194">
        <w:rPr>
          <w:rFonts w:eastAsia="Arial" w:cs="Times New Roman"/>
          <w:sz w:val="24"/>
          <w:szCs w:val="24"/>
        </w:rPr>
        <w:t>omain</w:t>
      </w:r>
      <w:r w:rsidR="00263895" w:rsidRPr="00CD3194">
        <w:rPr>
          <w:rFonts w:eastAsia="Arial" w:cs="Times New Roman"/>
          <w:sz w:val="24"/>
          <w:szCs w:val="24"/>
        </w:rPr>
        <w:t xml:space="preserve">s. This helps participants choose supports that help them achieve their goals. The following table shows the links between support purpose types, </w:t>
      </w:r>
      <w:r w:rsidR="002A0EC0" w:rsidRPr="00CD3194">
        <w:rPr>
          <w:rFonts w:eastAsia="Arial" w:cs="Times New Roman"/>
          <w:sz w:val="24"/>
          <w:szCs w:val="24"/>
        </w:rPr>
        <w:t xml:space="preserve">support categories and </w:t>
      </w:r>
      <w:r w:rsidR="00707BA6" w:rsidRPr="00CD3194">
        <w:rPr>
          <w:rFonts w:eastAsia="Arial" w:cs="Times New Roman"/>
          <w:sz w:val="24"/>
          <w:szCs w:val="24"/>
        </w:rPr>
        <w:t xml:space="preserve">outcome </w:t>
      </w:r>
      <w:r w:rsidR="00263895" w:rsidRPr="00CD3194">
        <w:rPr>
          <w:rFonts w:eastAsia="Arial" w:cs="Times New Roman"/>
          <w:sz w:val="24"/>
          <w:szCs w:val="24"/>
        </w:rPr>
        <w:t>domains.</w:t>
      </w:r>
    </w:p>
    <w:p w:rsidR="00263895" w:rsidRPr="00CD3194" w:rsidRDefault="00263895" w:rsidP="00CD3194">
      <w:pPr>
        <w:pStyle w:val="NoSpacing"/>
        <w:rPr>
          <w:sz w:val="16"/>
          <w:szCs w:val="16"/>
        </w:rPr>
      </w:pPr>
    </w:p>
    <w:tbl>
      <w:tblPr>
        <w:tblStyle w:val="TableGrid"/>
        <w:tblW w:w="0" w:type="auto"/>
        <w:jc w:val="center"/>
        <w:tblLook w:val="04A0" w:firstRow="1" w:lastRow="0" w:firstColumn="1" w:lastColumn="0" w:noHBand="0" w:noVBand="1"/>
      </w:tblPr>
      <w:tblGrid>
        <w:gridCol w:w="2547"/>
        <w:gridCol w:w="3969"/>
        <w:gridCol w:w="2500"/>
      </w:tblGrid>
      <w:tr w:rsidR="00263895" w:rsidRPr="009D7BA6" w:rsidTr="005E3DEF">
        <w:trPr>
          <w:jc w:val="center"/>
        </w:trPr>
        <w:tc>
          <w:tcPr>
            <w:tcW w:w="2547" w:type="dxa"/>
          </w:tcPr>
          <w:p w:rsidR="00263895" w:rsidRPr="00CD3194" w:rsidRDefault="00263895" w:rsidP="0014754D">
            <w:pPr>
              <w:rPr>
                <w:rFonts w:eastAsia="Arial" w:cs="Times New Roman"/>
                <w:b/>
                <w:szCs w:val="20"/>
                <w:u w:val="single"/>
              </w:rPr>
            </w:pPr>
            <w:r w:rsidRPr="00CD3194">
              <w:rPr>
                <w:rFonts w:eastAsia="Arial" w:cs="Times New Roman"/>
                <w:b/>
                <w:szCs w:val="20"/>
                <w:u w:val="single"/>
              </w:rPr>
              <w:t>SUPPORT PURPOSE</w:t>
            </w:r>
          </w:p>
        </w:tc>
        <w:tc>
          <w:tcPr>
            <w:tcW w:w="3969" w:type="dxa"/>
          </w:tcPr>
          <w:p w:rsidR="00263895" w:rsidRPr="00CD3194" w:rsidRDefault="00263895" w:rsidP="0014754D">
            <w:pPr>
              <w:rPr>
                <w:rFonts w:eastAsia="Arial" w:cs="Times New Roman"/>
                <w:b/>
                <w:szCs w:val="20"/>
                <w:u w:val="single"/>
              </w:rPr>
            </w:pPr>
            <w:r w:rsidRPr="00CD3194">
              <w:rPr>
                <w:rFonts w:eastAsia="Arial" w:cs="Times New Roman"/>
                <w:b/>
                <w:szCs w:val="20"/>
                <w:u w:val="single"/>
              </w:rPr>
              <w:t>SUPPORT CATEGORY</w:t>
            </w:r>
          </w:p>
        </w:tc>
        <w:tc>
          <w:tcPr>
            <w:tcW w:w="2500" w:type="dxa"/>
          </w:tcPr>
          <w:p w:rsidR="00263895" w:rsidRPr="00CD3194" w:rsidRDefault="00263895" w:rsidP="0014754D">
            <w:pPr>
              <w:rPr>
                <w:rFonts w:eastAsia="Arial" w:cs="Times New Roman"/>
                <w:b/>
                <w:szCs w:val="20"/>
                <w:u w:val="single"/>
              </w:rPr>
            </w:pPr>
            <w:r w:rsidRPr="00CD3194">
              <w:rPr>
                <w:rFonts w:eastAsia="Arial" w:cs="Times New Roman"/>
                <w:b/>
                <w:szCs w:val="20"/>
                <w:u w:val="single"/>
              </w:rPr>
              <w:t xml:space="preserve">OUTCOME DOMAINS </w:t>
            </w:r>
          </w:p>
        </w:tc>
      </w:tr>
      <w:tr w:rsidR="00CD3194" w:rsidRPr="009D7BA6" w:rsidTr="005E3DEF">
        <w:trPr>
          <w:jc w:val="center"/>
        </w:trPr>
        <w:tc>
          <w:tcPr>
            <w:tcW w:w="2547" w:type="dxa"/>
            <w:vMerge w:val="restart"/>
          </w:tcPr>
          <w:p w:rsidR="00CD3194" w:rsidRPr="00CD3194" w:rsidRDefault="00CD3194" w:rsidP="0014754D">
            <w:pPr>
              <w:rPr>
                <w:rFonts w:eastAsia="Arial" w:cs="Times New Roman"/>
                <w:sz w:val="28"/>
                <w:szCs w:val="28"/>
              </w:rPr>
            </w:pPr>
            <w:r w:rsidRPr="00CD3194">
              <w:rPr>
                <w:rFonts w:eastAsia="Arial" w:cs="Times New Roman"/>
                <w:sz w:val="28"/>
                <w:szCs w:val="28"/>
              </w:rPr>
              <w:t>CORE</w:t>
            </w:r>
          </w:p>
        </w:tc>
        <w:tc>
          <w:tcPr>
            <w:tcW w:w="3969" w:type="dxa"/>
            <w:vAlign w:val="bottom"/>
          </w:tcPr>
          <w:p w:rsidR="00CD3194" w:rsidRPr="009D7BA6" w:rsidRDefault="00CD3194" w:rsidP="0014754D">
            <w:pPr>
              <w:rPr>
                <w:rFonts w:eastAsia="Arial" w:cs="Times New Roman"/>
              </w:rPr>
            </w:pPr>
            <w:r w:rsidRPr="009D7BA6">
              <w:rPr>
                <w:rFonts w:eastAsia="Arial" w:cs="Times New Roman"/>
              </w:rPr>
              <w:t>1. Assistance with Daily Life</w:t>
            </w:r>
          </w:p>
        </w:tc>
        <w:tc>
          <w:tcPr>
            <w:tcW w:w="2500" w:type="dxa"/>
            <w:vAlign w:val="bottom"/>
          </w:tcPr>
          <w:p w:rsidR="00CD3194" w:rsidRPr="009D7BA6" w:rsidRDefault="00CD3194" w:rsidP="0014754D">
            <w:pPr>
              <w:rPr>
                <w:rFonts w:eastAsia="Times New Roman" w:cs="Arial"/>
              </w:rPr>
            </w:pPr>
            <w:r w:rsidRPr="009D7BA6">
              <w:rPr>
                <w:rFonts w:eastAsia="Times New Roman" w:cs="Arial"/>
              </w:rPr>
              <w:t>Daily Living</w:t>
            </w:r>
          </w:p>
        </w:tc>
      </w:tr>
      <w:tr w:rsidR="00CD3194" w:rsidRPr="009D7BA6" w:rsidTr="005E3DEF">
        <w:trPr>
          <w:jc w:val="center"/>
        </w:trPr>
        <w:tc>
          <w:tcPr>
            <w:tcW w:w="2547" w:type="dxa"/>
            <w:vMerge/>
          </w:tcPr>
          <w:p w:rsidR="00CD3194" w:rsidRPr="009D7BA6" w:rsidRDefault="00CD3194" w:rsidP="0014754D">
            <w:pPr>
              <w:rPr>
                <w:rFonts w:eastAsia="Arial" w:cs="Times New Roman"/>
                <w:szCs w:val="20"/>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2. Transport</w:t>
            </w:r>
          </w:p>
        </w:tc>
        <w:tc>
          <w:tcPr>
            <w:tcW w:w="2500" w:type="dxa"/>
            <w:vAlign w:val="bottom"/>
          </w:tcPr>
          <w:p w:rsidR="00CD3194" w:rsidRPr="009D7BA6" w:rsidRDefault="00CD3194" w:rsidP="0014754D">
            <w:pPr>
              <w:rPr>
                <w:rFonts w:eastAsia="Times New Roman" w:cs="Arial"/>
              </w:rPr>
            </w:pPr>
            <w:r w:rsidRPr="009D7BA6">
              <w:rPr>
                <w:rFonts w:eastAsia="Times New Roman" w:cs="Arial"/>
              </w:rPr>
              <w:t>Daily Living</w:t>
            </w:r>
          </w:p>
        </w:tc>
      </w:tr>
      <w:tr w:rsidR="00CD3194" w:rsidRPr="009D7BA6" w:rsidTr="005E3DEF">
        <w:trPr>
          <w:jc w:val="center"/>
        </w:trPr>
        <w:tc>
          <w:tcPr>
            <w:tcW w:w="2547" w:type="dxa"/>
            <w:vMerge/>
          </w:tcPr>
          <w:p w:rsidR="00CD3194" w:rsidRPr="009D7BA6" w:rsidRDefault="00CD3194" w:rsidP="0014754D">
            <w:pPr>
              <w:rPr>
                <w:rFonts w:eastAsia="Arial" w:cs="Times New Roman"/>
                <w:szCs w:val="20"/>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3. Consumables</w:t>
            </w:r>
          </w:p>
        </w:tc>
        <w:tc>
          <w:tcPr>
            <w:tcW w:w="2500" w:type="dxa"/>
            <w:vAlign w:val="bottom"/>
          </w:tcPr>
          <w:p w:rsidR="00CD3194" w:rsidRPr="009D7BA6" w:rsidRDefault="00CD3194" w:rsidP="0014754D">
            <w:pPr>
              <w:rPr>
                <w:rFonts w:eastAsia="Times New Roman" w:cs="Arial"/>
              </w:rPr>
            </w:pPr>
            <w:r w:rsidRPr="009D7BA6">
              <w:rPr>
                <w:rFonts w:eastAsia="Times New Roman" w:cs="Arial"/>
              </w:rPr>
              <w:t>Daily Living</w:t>
            </w:r>
          </w:p>
        </w:tc>
      </w:tr>
      <w:tr w:rsidR="00CD3194" w:rsidRPr="009D7BA6" w:rsidTr="005E3DEF">
        <w:trPr>
          <w:jc w:val="center"/>
        </w:trPr>
        <w:tc>
          <w:tcPr>
            <w:tcW w:w="2547" w:type="dxa"/>
            <w:vMerge/>
          </w:tcPr>
          <w:p w:rsidR="00CD3194" w:rsidRPr="009D7BA6" w:rsidRDefault="00CD3194" w:rsidP="0014754D">
            <w:pPr>
              <w:rPr>
                <w:rFonts w:eastAsia="Arial" w:cs="Times New Roman"/>
                <w:szCs w:val="20"/>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4. Assistance with Social &amp; Community Participation</w:t>
            </w:r>
          </w:p>
        </w:tc>
        <w:tc>
          <w:tcPr>
            <w:tcW w:w="2500" w:type="dxa"/>
            <w:vAlign w:val="bottom"/>
          </w:tcPr>
          <w:p w:rsidR="00CD3194" w:rsidRPr="009D7BA6" w:rsidRDefault="00CD3194" w:rsidP="0014754D">
            <w:pPr>
              <w:rPr>
                <w:rFonts w:eastAsia="Arial" w:cs="Times New Roman"/>
              </w:rPr>
            </w:pPr>
            <w:r w:rsidRPr="009D7BA6">
              <w:rPr>
                <w:rFonts w:eastAsia="Times New Roman" w:cs="Arial"/>
              </w:rPr>
              <w:t>Social &amp; Community Participation</w:t>
            </w:r>
          </w:p>
        </w:tc>
      </w:tr>
      <w:tr w:rsidR="00CD3194" w:rsidRPr="009D7BA6" w:rsidTr="005E3DEF">
        <w:trPr>
          <w:jc w:val="center"/>
        </w:trPr>
        <w:tc>
          <w:tcPr>
            <w:tcW w:w="2547" w:type="dxa"/>
            <w:vMerge w:val="restart"/>
          </w:tcPr>
          <w:p w:rsidR="00CD3194" w:rsidRPr="00CD3194" w:rsidRDefault="00CD3194" w:rsidP="0014754D">
            <w:pPr>
              <w:rPr>
                <w:rFonts w:eastAsia="Arial" w:cs="Times New Roman"/>
                <w:sz w:val="28"/>
                <w:szCs w:val="28"/>
              </w:rPr>
            </w:pPr>
            <w:r w:rsidRPr="00CD3194">
              <w:rPr>
                <w:rFonts w:eastAsia="Arial" w:cs="Times New Roman"/>
                <w:sz w:val="28"/>
                <w:szCs w:val="28"/>
              </w:rPr>
              <w:t>CAPITAL</w:t>
            </w:r>
          </w:p>
        </w:tc>
        <w:tc>
          <w:tcPr>
            <w:tcW w:w="3969" w:type="dxa"/>
            <w:vAlign w:val="bottom"/>
          </w:tcPr>
          <w:p w:rsidR="00CD3194" w:rsidRPr="009D7BA6" w:rsidRDefault="00CD3194" w:rsidP="0014754D">
            <w:pPr>
              <w:rPr>
                <w:rFonts w:eastAsia="Arial" w:cs="Times New Roman"/>
              </w:rPr>
            </w:pPr>
            <w:r w:rsidRPr="009D7BA6">
              <w:rPr>
                <w:rFonts w:eastAsia="Arial" w:cs="Times New Roman"/>
              </w:rPr>
              <w:t>5. Assistive Technology</w:t>
            </w:r>
          </w:p>
        </w:tc>
        <w:tc>
          <w:tcPr>
            <w:tcW w:w="2500" w:type="dxa"/>
            <w:vAlign w:val="bottom"/>
          </w:tcPr>
          <w:p w:rsidR="00CD3194" w:rsidRPr="009D7BA6" w:rsidRDefault="00CD3194" w:rsidP="0014754D">
            <w:pPr>
              <w:rPr>
                <w:rFonts w:eastAsia="Arial" w:cs="Times New Roman"/>
              </w:rPr>
            </w:pPr>
            <w:r w:rsidRPr="009D7BA6">
              <w:rPr>
                <w:rFonts w:eastAsia="Arial" w:cs="Times New Roman"/>
              </w:rPr>
              <w:t>Daily Living</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6. Home Modifications and Specialised Disability Accommodation (SDA)</w:t>
            </w:r>
          </w:p>
        </w:tc>
        <w:tc>
          <w:tcPr>
            <w:tcW w:w="2500" w:type="dxa"/>
            <w:vAlign w:val="bottom"/>
          </w:tcPr>
          <w:p w:rsidR="00CD3194" w:rsidRPr="009D7BA6" w:rsidRDefault="00CD3194" w:rsidP="0014754D">
            <w:pPr>
              <w:rPr>
                <w:rFonts w:eastAsia="Arial" w:cs="Times New Roman"/>
              </w:rPr>
            </w:pPr>
            <w:r w:rsidRPr="009D7BA6">
              <w:rPr>
                <w:rFonts w:eastAsia="Arial" w:cs="Times New Roman"/>
              </w:rPr>
              <w:t>Home</w:t>
            </w:r>
          </w:p>
        </w:tc>
      </w:tr>
      <w:tr w:rsidR="00CD3194" w:rsidRPr="009D7BA6" w:rsidTr="005E3DEF">
        <w:trPr>
          <w:jc w:val="center"/>
        </w:trPr>
        <w:tc>
          <w:tcPr>
            <w:tcW w:w="2547" w:type="dxa"/>
            <w:vMerge w:val="restart"/>
          </w:tcPr>
          <w:p w:rsidR="00CD3194" w:rsidRPr="00CD3194" w:rsidRDefault="00CD3194" w:rsidP="0014754D">
            <w:pPr>
              <w:rPr>
                <w:rFonts w:eastAsia="Arial" w:cs="Times New Roman"/>
                <w:sz w:val="28"/>
                <w:szCs w:val="28"/>
              </w:rPr>
            </w:pPr>
            <w:r w:rsidRPr="00CD3194">
              <w:rPr>
                <w:rFonts w:eastAsia="Arial" w:cs="Times New Roman"/>
                <w:sz w:val="28"/>
                <w:szCs w:val="28"/>
              </w:rPr>
              <w:t>CAPACITY BUILDING</w:t>
            </w:r>
          </w:p>
        </w:tc>
        <w:tc>
          <w:tcPr>
            <w:tcW w:w="3969" w:type="dxa"/>
            <w:vAlign w:val="bottom"/>
          </w:tcPr>
          <w:p w:rsidR="00CD3194" w:rsidRPr="009D7BA6" w:rsidRDefault="00CD3194" w:rsidP="0014754D">
            <w:pPr>
              <w:rPr>
                <w:rFonts w:eastAsia="Arial" w:cs="Times New Roman"/>
              </w:rPr>
            </w:pPr>
            <w:r w:rsidRPr="009D7BA6">
              <w:rPr>
                <w:rFonts w:eastAsia="Arial" w:cs="Times New Roman"/>
              </w:rPr>
              <w:t>7. Support Coordination</w:t>
            </w:r>
          </w:p>
        </w:tc>
        <w:tc>
          <w:tcPr>
            <w:tcW w:w="2500" w:type="dxa"/>
            <w:vAlign w:val="bottom"/>
          </w:tcPr>
          <w:p w:rsidR="00CD3194" w:rsidRPr="009D7BA6" w:rsidRDefault="00CD3194" w:rsidP="0014754D">
            <w:pPr>
              <w:rPr>
                <w:rFonts w:eastAsia="Arial" w:cs="Times New Roman"/>
              </w:rPr>
            </w:pPr>
            <w:r w:rsidRPr="009D7BA6">
              <w:rPr>
                <w:rFonts w:eastAsia="Arial" w:cs="Times New Roman"/>
              </w:rPr>
              <w:t>Choice &amp; Control</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8. Improved Living Arrangements</w:t>
            </w:r>
          </w:p>
        </w:tc>
        <w:tc>
          <w:tcPr>
            <w:tcW w:w="2500" w:type="dxa"/>
            <w:vAlign w:val="bottom"/>
          </w:tcPr>
          <w:p w:rsidR="00CD3194" w:rsidRPr="009D7BA6" w:rsidRDefault="00CD3194" w:rsidP="0014754D">
            <w:pPr>
              <w:rPr>
                <w:rFonts w:eastAsia="Arial" w:cs="Times New Roman"/>
              </w:rPr>
            </w:pPr>
            <w:r w:rsidRPr="009D7BA6">
              <w:rPr>
                <w:rFonts w:eastAsia="Arial" w:cs="Times New Roman"/>
              </w:rPr>
              <w:t>Home</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9. Increased Social and Community Participation</w:t>
            </w:r>
          </w:p>
        </w:tc>
        <w:tc>
          <w:tcPr>
            <w:tcW w:w="2500" w:type="dxa"/>
            <w:vAlign w:val="bottom"/>
          </w:tcPr>
          <w:p w:rsidR="00CD3194" w:rsidRPr="009D7BA6" w:rsidRDefault="00CD3194" w:rsidP="0014754D">
            <w:pPr>
              <w:rPr>
                <w:rFonts w:eastAsia="Arial" w:cs="Times New Roman"/>
              </w:rPr>
            </w:pPr>
            <w:r w:rsidRPr="009D7BA6">
              <w:rPr>
                <w:rFonts w:eastAsia="Arial" w:cs="Times New Roman"/>
              </w:rPr>
              <w:t>Social and Community Participation</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10. Finding and Keeping a Job</w:t>
            </w:r>
          </w:p>
        </w:tc>
        <w:tc>
          <w:tcPr>
            <w:tcW w:w="2500" w:type="dxa"/>
            <w:vAlign w:val="bottom"/>
          </w:tcPr>
          <w:p w:rsidR="00CD3194" w:rsidRPr="009D7BA6" w:rsidRDefault="00CD3194" w:rsidP="0014754D">
            <w:pPr>
              <w:rPr>
                <w:rFonts w:eastAsia="Arial" w:cs="Times New Roman"/>
              </w:rPr>
            </w:pPr>
            <w:r w:rsidRPr="009D7BA6">
              <w:rPr>
                <w:rFonts w:eastAsia="Arial" w:cs="Times New Roman"/>
              </w:rPr>
              <w:t>Work</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11. Improved Relationships</w:t>
            </w:r>
          </w:p>
        </w:tc>
        <w:tc>
          <w:tcPr>
            <w:tcW w:w="2500" w:type="dxa"/>
            <w:vAlign w:val="bottom"/>
          </w:tcPr>
          <w:p w:rsidR="00CD3194" w:rsidRPr="009D7BA6" w:rsidRDefault="00CD3194" w:rsidP="0014754D">
            <w:pPr>
              <w:rPr>
                <w:rFonts w:eastAsia="Arial" w:cs="Times New Roman"/>
              </w:rPr>
            </w:pPr>
            <w:r w:rsidRPr="009D7BA6">
              <w:rPr>
                <w:rFonts w:eastAsia="Arial" w:cs="Times New Roman"/>
              </w:rPr>
              <w:t>Relationships</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12. Improved Health and Wellbeing</w:t>
            </w:r>
          </w:p>
        </w:tc>
        <w:tc>
          <w:tcPr>
            <w:tcW w:w="2500" w:type="dxa"/>
            <w:vAlign w:val="bottom"/>
          </w:tcPr>
          <w:p w:rsidR="00CD3194" w:rsidRPr="009D7BA6" w:rsidRDefault="00CD3194" w:rsidP="0014754D">
            <w:pPr>
              <w:rPr>
                <w:rFonts w:eastAsia="Arial" w:cs="Times New Roman"/>
              </w:rPr>
            </w:pPr>
            <w:r w:rsidRPr="009D7BA6">
              <w:rPr>
                <w:rFonts w:eastAsia="Arial" w:cs="Times New Roman"/>
              </w:rPr>
              <w:t>Health &amp; Wellbeing</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13. Improved Learning</w:t>
            </w:r>
          </w:p>
        </w:tc>
        <w:tc>
          <w:tcPr>
            <w:tcW w:w="2500" w:type="dxa"/>
            <w:vAlign w:val="bottom"/>
          </w:tcPr>
          <w:p w:rsidR="00CD3194" w:rsidRPr="009D7BA6" w:rsidRDefault="00CD3194" w:rsidP="0014754D">
            <w:pPr>
              <w:rPr>
                <w:rFonts w:eastAsia="Arial" w:cs="Times New Roman"/>
              </w:rPr>
            </w:pPr>
            <w:r w:rsidRPr="009D7BA6">
              <w:rPr>
                <w:rFonts w:eastAsia="Arial" w:cs="Times New Roman"/>
              </w:rPr>
              <w:t>Lifelong Learning</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14. Improved Life Choices</w:t>
            </w:r>
          </w:p>
        </w:tc>
        <w:tc>
          <w:tcPr>
            <w:tcW w:w="2500" w:type="dxa"/>
            <w:vAlign w:val="bottom"/>
          </w:tcPr>
          <w:p w:rsidR="00CD3194" w:rsidRPr="009D7BA6" w:rsidRDefault="00CD3194" w:rsidP="0014754D">
            <w:pPr>
              <w:rPr>
                <w:rFonts w:eastAsia="Arial" w:cs="Times New Roman"/>
              </w:rPr>
            </w:pPr>
            <w:r w:rsidRPr="009D7BA6">
              <w:rPr>
                <w:rFonts w:eastAsia="Arial" w:cs="Times New Roman"/>
              </w:rPr>
              <w:t>Choice and Control</w:t>
            </w:r>
          </w:p>
        </w:tc>
      </w:tr>
      <w:tr w:rsidR="00CD3194" w:rsidRPr="009D7BA6" w:rsidTr="005E3DEF">
        <w:trPr>
          <w:jc w:val="center"/>
        </w:trPr>
        <w:tc>
          <w:tcPr>
            <w:tcW w:w="2547" w:type="dxa"/>
            <w:vMerge/>
          </w:tcPr>
          <w:p w:rsidR="00CD3194" w:rsidRPr="00CD3194" w:rsidRDefault="00CD3194" w:rsidP="0014754D">
            <w:pPr>
              <w:rPr>
                <w:rFonts w:eastAsia="Arial" w:cs="Times New Roman"/>
                <w:sz w:val="28"/>
                <w:szCs w:val="28"/>
              </w:rPr>
            </w:pPr>
          </w:p>
        </w:tc>
        <w:tc>
          <w:tcPr>
            <w:tcW w:w="3969" w:type="dxa"/>
            <w:vAlign w:val="bottom"/>
          </w:tcPr>
          <w:p w:rsidR="00CD3194" w:rsidRPr="009D7BA6" w:rsidRDefault="00CD3194" w:rsidP="0014754D">
            <w:pPr>
              <w:rPr>
                <w:rFonts w:eastAsia="Arial" w:cs="Times New Roman"/>
              </w:rPr>
            </w:pPr>
            <w:r w:rsidRPr="009D7BA6">
              <w:rPr>
                <w:rFonts w:eastAsia="Arial" w:cs="Times New Roman"/>
              </w:rPr>
              <w:t>15. Improved Daily Living Skills</w:t>
            </w:r>
          </w:p>
        </w:tc>
        <w:tc>
          <w:tcPr>
            <w:tcW w:w="2500" w:type="dxa"/>
            <w:vAlign w:val="bottom"/>
          </w:tcPr>
          <w:p w:rsidR="00CD3194" w:rsidRPr="009D7BA6" w:rsidRDefault="00CD3194" w:rsidP="0014754D">
            <w:pPr>
              <w:rPr>
                <w:rFonts w:eastAsia="Arial" w:cs="Times New Roman"/>
              </w:rPr>
            </w:pPr>
            <w:r w:rsidRPr="009D7BA6">
              <w:rPr>
                <w:rFonts w:eastAsia="Arial" w:cs="Times New Roman"/>
              </w:rPr>
              <w:t>Daily Living</w:t>
            </w:r>
          </w:p>
        </w:tc>
      </w:tr>
    </w:tbl>
    <w:p w:rsidR="00015A77" w:rsidRDefault="00015A77" w:rsidP="0014754D"/>
    <w:p w:rsidR="00263895" w:rsidRPr="00015A77" w:rsidRDefault="00015A77" w:rsidP="00015A77">
      <w:pPr>
        <w:tabs>
          <w:tab w:val="left" w:pos="960"/>
        </w:tabs>
      </w:pPr>
      <w:r>
        <w:tab/>
      </w:r>
    </w:p>
    <w:sectPr w:rsidR="00263895" w:rsidRPr="00015A77" w:rsidSect="00CD3194">
      <w:footerReference w:type="default" r:id="rId8"/>
      <w:pgSz w:w="11906" w:h="16838"/>
      <w:pgMar w:top="1440" w:right="1440" w:bottom="1440" w:left="1440"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194" w:rsidRDefault="00CD3194" w:rsidP="00CD3194">
      <w:pPr>
        <w:spacing w:after="0" w:line="240" w:lineRule="auto"/>
      </w:pPr>
      <w:r>
        <w:separator/>
      </w:r>
    </w:p>
  </w:endnote>
  <w:endnote w:type="continuationSeparator" w:id="0">
    <w:p w:rsidR="00CD3194" w:rsidRDefault="00CD3194" w:rsidP="00CD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67258"/>
      <w:docPartObj>
        <w:docPartGallery w:val="Page Numbers (Bottom of Page)"/>
        <w:docPartUnique/>
      </w:docPartObj>
    </w:sdtPr>
    <w:sdtEndPr>
      <w:rPr>
        <w:rFonts w:asciiTheme="majorHAnsi" w:hAnsiTheme="majorHAnsi"/>
        <w:color w:val="7F7F7F" w:themeColor="background1" w:themeShade="7F"/>
        <w:spacing w:val="60"/>
      </w:rPr>
    </w:sdtEndPr>
    <w:sdtContent>
      <w:p w:rsidR="00CD3194" w:rsidRPr="00602686" w:rsidRDefault="00CD3194">
        <w:pPr>
          <w:pStyle w:val="Footer"/>
          <w:pBdr>
            <w:top w:val="single" w:sz="4" w:space="1" w:color="D9D9D9" w:themeColor="background1" w:themeShade="D9"/>
          </w:pBdr>
          <w:rPr>
            <w:rFonts w:asciiTheme="majorHAnsi" w:hAnsiTheme="majorHAnsi"/>
            <w:b/>
            <w:bCs/>
          </w:rPr>
        </w:pPr>
        <w:r w:rsidRPr="00602686">
          <w:rPr>
            <w:rFonts w:asciiTheme="majorHAnsi" w:hAnsiTheme="majorHAnsi"/>
          </w:rPr>
          <w:fldChar w:fldCharType="begin"/>
        </w:r>
        <w:r w:rsidRPr="00602686">
          <w:rPr>
            <w:rFonts w:asciiTheme="majorHAnsi" w:hAnsiTheme="majorHAnsi"/>
          </w:rPr>
          <w:instrText xml:space="preserve"> PAGE   \* MERGEFORMAT </w:instrText>
        </w:r>
        <w:r w:rsidRPr="00602686">
          <w:rPr>
            <w:rFonts w:asciiTheme="majorHAnsi" w:hAnsiTheme="majorHAnsi"/>
          </w:rPr>
          <w:fldChar w:fldCharType="separate"/>
        </w:r>
        <w:r w:rsidR="001B3C42" w:rsidRPr="001B3C42">
          <w:rPr>
            <w:rFonts w:asciiTheme="majorHAnsi" w:hAnsiTheme="majorHAnsi"/>
            <w:b/>
            <w:bCs/>
            <w:noProof/>
          </w:rPr>
          <w:t>1</w:t>
        </w:r>
        <w:r w:rsidRPr="00602686">
          <w:rPr>
            <w:rFonts w:asciiTheme="majorHAnsi" w:hAnsiTheme="majorHAnsi"/>
            <w:b/>
            <w:bCs/>
            <w:noProof/>
          </w:rPr>
          <w:fldChar w:fldCharType="end"/>
        </w:r>
        <w:r w:rsidRPr="00602686">
          <w:rPr>
            <w:rFonts w:asciiTheme="majorHAnsi" w:hAnsiTheme="majorHAnsi"/>
            <w:b/>
            <w:bCs/>
          </w:rPr>
          <w:t xml:space="preserve"> | </w:t>
        </w:r>
        <w:r w:rsidRPr="00602686">
          <w:rPr>
            <w:rFonts w:asciiTheme="majorHAnsi" w:hAnsiTheme="majorHAnsi"/>
            <w:color w:val="7F7F7F" w:themeColor="background1" w:themeShade="7F"/>
            <w:spacing w:val="60"/>
          </w:rPr>
          <w:t>Page</w:t>
        </w:r>
      </w:p>
    </w:sdtContent>
  </w:sdt>
  <w:p w:rsidR="00CD3194" w:rsidRDefault="00CD3194">
    <w:pPr>
      <w:pStyle w:val="Footer"/>
    </w:pPr>
    <w:r>
      <w:tab/>
    </w:r>
    <w:r>
      <w:tab/>
    </w:r>
    <w:r>
      <w:rPr>
        <w:noProof/>
        <w:lang w:eastAsia="en-AU"/>
      </w:rPr>
      <w:drawing>
        <wp:inline distT="0" distB="0" distL="0" distR="0" wp14:anchorId="3B076718" wp14:editId="260AC788">
          <wp:extent cx="2426335" cy="694690"/>
          <wp:effectExtent l="0" t="0" r="0" b="0"/>
          <wp:docPr id="11" name="Picture 11" descr="AFDO Disability Loop logo made up of 3 triangles (brown, teal &amp; green) with rounded corners overlapping each other with “afdo” in the middle in white lettering.  Next to the logo is the wording &quot;Disability Loop&quot; and below that it says &quot;Are you in the loop?&quot;" title="Afdo Disability Lo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6946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194" w:rsidRDefault="00CD3194" w:rsidP="00CD3194">
      <w:pPr>
        <w:spacing w:after="0" w:line="240" w:lineRule="auto"/>
      </w:pPr>
      <w:r>
        <w:separator/>
      </w:r>
    </w:p>
  </w:footnote>
  <w:footnote w:type="continuationSeparator" w:id="0">
    <w:p w:rsidR="00CD3194" w:rsidRDefault="00CD3194" w:rsidP="00CD3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6A3"/>
    <w:multiLevelType w:val="hybridMultilevel"/>
    <w:tmpl w:val="FF8A16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21544"/>
    <w:multiLevelType w:val="hybridMultilevel"/>
    <w:tmpl w:val="25FA5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863377"/>
    <w:multiLevelType w:val="hybridMultilevel"/>
    <w:tmpl w:val="418E52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DA3MzE2MzUxtTRR0lEKTi0uzszPAykwrAUA/vcXRiwAAAA="/>
  </w:docVars>
  <w:rsids>
    <w:rsidRoot w:val="00CF63DC"/>
    <w:rsid w:val="00015A77"/>
    <w:rsid w:val="00025C89"/>
    <w:rsid w:val="00041F81"/>
    <w:rsid w:val="000F7EBE"/>
    <w:rsid w:val="00112EDF"/>
    <w:rsid w:val="0011726E"/>
    <w:rsid w:val="0014754D"/>
    <w:rsid w:val="00151C8E"/>
    <w:rsid w:val="001562DC"/>
    <w:rsid w:val="001B3C42"/>
    <w:rsid w:val="0021196D"/>
    <w:rsid w:val="00251B80"/>
    <w:rsid w:val="00256942"/>
    <w:rsid w:val="00263895"/>
    <w:rsid w:val="00264EBF"/>
    <w:rsid w:val="002A0EC0"/>
    <w:rsid w:val="00311229"/>
    <w:rsid w:val="003203F2"/>
    <w:rsid w:val="003D145F"/>
    <w:rsid w:val="0046675A"/>
    <w:rsid w:val="004E1807"/>
    <w:rsid w:val="0052425B"/>
    <w:rsid w:val="005C1479"/>
    <w:rsid w:val="005E4163"/>
    <w:rsid w:val="00602686"/>
    <w:rsid w:val="0063683F"/>
    <w:rsid w:val="0067319C"/>
    <w:rsid w:val="006A36FA"/>
    <w:rsid w:val="00707BA6"/>
    <w:rsid w:val="007B15F8"/>
    <w:rsid w:val="008D1097"/>
    <w:rsid w:val="009D7BA6"/>
    <w:rsid w:val="00A60748"/>
    <w:rsid w:val="00AA2418"/>
    <w:rsid w:val="00AD2C70"/>
    <w:rsid w:val="00B4738B"/>
    <w:rsid w:val="00B52298"/>
    <w:rsid w:val="00B966F4"/>
    <w:rsid w:val="00BD3456"/>
    <w:rsid w:val="00C223F7"/>
    <w:rsid w:val="00C67ECF"/>
    <w:rsid w:val="00C71C67"/>
    <w:rsid w:val="00C83376"/>
    <w:rsid w:val="00C90DEF"/>
    <w:rsid w:val="00C9643E"/>
    <w:rsid w:val="00CD3194"/>
    <w:rsid w:val="00CE6369"/>
    <w:rsid w:val="00CF63DC"/>
    <w:rsid w:val="00D65EB5"/>
    <w:rsid w:val="00DB3BEE"/>
    <w:rsid w:val="00DD5EA3"/>
    <w:rsid w:val="00E9087D"/>
    <w:rsid w:val="00E96AB4"/>
    <w:rsid w:val="00F51C0A"/>
    <w:rsid w:val="00F52463"/>
    <w:rsid w:val="00FA7982"/>
    <w:rsid w:val="00FF4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3556-30D7-44DF-B89F-A7109AD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5E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5E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List Paragraph"/>
    <w:basedOn w:val="Normal"/>
    <w:link w:val="ListParagraphChar"/>
    <w:uiPriority w:val="34"/>
    <w:qFormat/>
    <w:rsid w:val="008D1097"/>
    <w:pPr>
      <w:ind w:left="720"/>
      <w:contextualSpacing/>
    </w:p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8D1097"/>
  </w:style>
  <w:style w:type="table" w:customStyle="1" w:styleId="TableGridLight1">
    <w:name w:val="Table Grid Light1"/>
    <w:basedOn w:val="TableNormal"/>
    <w:next w:val="TableGridLight"/>
    <w:uiPriority w:val="40"/>
    <w:rsid w:val="00C71C6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C71C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6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5E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5EB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D3194"/>
    <w:pPr>
      <w:spacing w:after="0" w:line="240" w:lineRule="auto"/>
    </w:pPr>
  </w:style>
  <w:style w:type="paragraph" w:styleId="Header">
    <w:name w:val="header"/>
    <w:basedOn w:val="Normal"/>
    <w:link w:val="HeaderChar"/>
    <w:uiPriority w:val="99"/>
    <w:unhideWhenUsed/>
    <w:rsid w:val="00CD3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194"/>
  </w:style>
  <w:style w:type="paragraph" w:styleId="Footer">
    <w:name w:val="footer"/>
    <w:basedOn w:val="Normal"/>
    <w:link w:val="FooterChar"/>
    <w:uiPriority w:val="99"/>
    <w:unhideWhenUsed/>
    <w:rsid w:val="00CD3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194"/>
  </w:style>
  <w:style w:type="paragraph" w:styleId="BalloonText">
    <w:name w:val="Balloon Text"/>
    <w:basedOn w:val="Normal"/>
    <w:link w:val="BalloonTextChar"/>
    <w:uiPriority w:val="99"/>
    <w:semiHidden/>
    <w:unhideWhenUsed/>
    <w:rsid w:val="00015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Ramona.Mandy</dc:creator>
  <cp:keywords/>
  <dc:description/>
  <cp:lastModifiedBy>Premier.Tech</cp:lastModifiedBy>
  <cp:revision>2</cp:revision>
  <cp:lastPrinted>2019-12-03T03:24:00Z</cp:lastPrinted>
  <dcterms:created xsi:type="dcterms:W3CDTF">2020-05-17T17:41:00Z</dcterms:created>
  <dcterms:modified xsi:type="dcterms:W3CDTF">2020-05-17T17:41:00Z</dcterms:modified>
</cp:coreProperties>
</file>