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2CF8" w14:textId="5CDD1624" w:rsidR="007B142B" w:rsidRPr="007B142B" w:rsidRDefault="007B142B" w:rsidP="007B142B">
      <w:pPr>
        <w:jc w:val="center"/>
        <w:rPr>
          <w:rFonts w:asciiTheme="minorHAnsi" w:eastAsia="Times New Roman" w:hAnsiTheme="minorHAnsi" w:cstheme="minorHAnsi"/>
          <w:b/>
          <w:bCs/>
          <w:kern w:val="28"/>
          <w:lang w:val="en-AU"/>
        </w:rPr>
      </w:pPr>
      <w:bookmarkStart w:id="0" w:name="_Toc525849192"/>
      <w:bookmarkStart w:id="1" w:name="_Toc254011"/>
      <w:bookmarkStart w:id="2" w:name="_Toc2206648"/>
      <w:r w:rsidRPr="007B142B">
        <w:rPr>
          <w:rFonts w:asciiTheme="minorHAnsi" w:eastAsia="Times New Roman" w:hAnsiTheme="minorHAnsi" w:cstheme="minorHAnsi"/>
          <w:b/>
          <w:bCs/>
          <w:noProof/>
          <w:kern w:val="28"/>
          <w:lang w:val="en-AU"/>
        </w:rPr>
        <w:drawing>
          <wp:inline distT="0" distB="0" distL="0" distR="0" wp14:anchorId="6136078A" wp14:editId="77F88CB5">
            <wp:extent cx="5124450" cy="1682791"/>
            <wp:effectExtent l="0" t="0" r="0" b="0"/>
            <wp:docPr id="1" name="Picture 1" descr="Logo of the Australian Federation of Disability Organisations (AF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Australian Federation of Disability Organisations (AFD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1284" cy="1688319"/>
                    </a:xfrm>
                    <a:prstGeom prst="rect">
                      <a:avLst/>
                    </a:prstGeom>
                  </pic:spPr>
                </pic:pic>
              </a:graphicData>
            </a:graphic>
          </wp:inline>
        </w:drawing>
      </w:r>
    </w:p>
    <w:p w14:paraId="6EB3F2E5" w14:textId="77777777" w:rsidR="007B142B" w:rsidRPr="00220108" w:rsidRDefault="007B142B" w:rsidP="007B142B">
      <w:pPr>
        <w:jc w:val="center"/>
        <w:rPr>
          <w:rFonts w:eastAsia="Times New Roman" w:cs="Arial"/>
          <w:b/>
          <w:bCs/>
          <w:kern w:val="28"/>
          <w:lang w:val="en-AU"/>
        </w:rPr>
      </w:pPr>
    </w:p>
    <w:p w14:paraId="401E7E46" w14:textId="77777777" w:rsidR="007B142B" w:rsidRPr="00220108" w:rsidRDefault="007B142B" w:rsidP="007B142B">
      <w:pPr>
        <w:jc w:val="center"/>
        <w:rPr>
          <w:rFonts w:eastAsia="Times New Roman" w:cs="Arial"/>
          <w:b/>
          <w:bCs/>
          <w:kern w:val="28"/>
          <w:lang w:val="en-AU"/>
        </w:rPr>
      </w:pPr>
    </w:p>
    <w:p w14:paraId="087A1C01" w14:textId="6F8C513C" w:rsidR="007B142B" w:rsidRPr="001F00C2" w:rsidRDefault="006334A0" w:rsidP="007B142B">
      <w:pPr>
        <w:pStyle w:val="Heading1"/>
        <w:jc w:val="center"/>
        <w:rPr>
          <w:rStyle w:val="Heading2Char"/>
          <w:rFonts w:eastAsia="Arial" w:cs="Arial"/>
          <w:color w:val="008080"/>
          <w:sz w:val="56"/>
          <w:szCs w:val="56"/>
        </w:rPr>
      </w:pPr>
      <w:r w:rsidRPr="001F00C2">
        <w:rPr>
          <w:rFonts w:eastAsia="Arial" w:cs="Arial"/>
          <w:color w:val="008080"/>
          <w:sz w:val="56"/>
          <w:szCs w:val="56"/>
          <w:lang w:val="en-AU"/>
        </w:rPr>
        <w:t xml:space="preserve">NDIS participant experience in </w:t>
      </w:r>
      <w:r w:rsidR="003001F0">
        <w:rPr>
          <w:rFonts w:eastAsia="Arial" w:cs="Arial"/>
          <w:color w:val="008080"/>
          <w:sz w:val="56"/>
          <w:szCs w:val="56"/>
          <w:lang w:val="en-AU"/>
        </w:rPr>
        <w:t>R</w:t>
      </w:r>
      <w:r w:rsidRPr="001F00C2">
        <w:rPr>
          <w:rFonts w:eastAsia="Arial" w:cs="Arial"/>
          <w:color w:val="008080"/>
          <w:sz w:val="56"/>
          <w:szCs w:val="56"/>
          <w:lang w:val="en-AU"/>
        </w:rPr>
        <w:t xml:space="preserve">ural, </w:t>
      </w:r>
      <w:r w:rsidR="003001F0">
        <w:rPr>
          <w:rFonts w:eastAsia="Arial" w:cs="Arial"/>
          <w:color w:val="008080"/>
          <w:sz w:val="56"/>
          <w:szCs w:val="56"/>
          <w:lang w:val="en-AU"/>
        </w:rPr>
        <w:t>R</w:t>
      </w:r>
      <w:r w:rsidRPr="001F00C2">
        <w:rPr>
          <w:rFonts w:eastAsia="Arial" w:cs="Arial"/>
          <w:color w:val="008080"/>
          <w:sz w:val="56"/>
          <w:szCs w:val="56"/>
          <w:lang w:val="en-AU"/>
        </w:rPr>
        <w:t>egional</w:t>
      </w:r>
      <w:r w:rsidR="003001F0">
        <w:rPr>
          <w:rFonts w:eastAsia="Arial" w:cs="Arial"/>
          <w:color w:val="008080"/>
          <w:sz w:val="56"/>
          <w:szCs w:val="56"/>
          <w:lang w:val="en-AU"/>
        </w:rPr>
        <w:t xml:space="preserve"> &amp; R</w:t>
      </w:r>
      <w:r w:rsidRPr="001F00C2">
        <w:rPr>
          <w:rFonts w:eastAsia="Arial" w:cs="Arial"/>
          <w:color w:val="008080"/>
          <w:sz w:val="56"/>
          <w:szCs w:val="56"/>
          <w:lang w:val="en-AU"/>
        </w:rPr>
        <w:t>emote Australia</w:t>
      </w:r>
      <w:r w:rsidR="007B142B" w:rsidRPr="001F00C2">
        <w:rPr>
          <w:rStyle w:val="Heading2Char"/>
          <w:rFonts w:cs="Arial"/>
          <w:color w:val="008080"/>
          <w:sz w:val="56"/>
          <w:szCs w:val="56"/>
        </w:rPr>
        <w:br/>
      </w:r>
      <w:bookmarkStart w:id="3" w:name="_Toc142381256"/>
    </w:p>
    <w:bookmarkEnd w:id="3"/>
    <w:p w14:paraId="77E3EF8B" w14:textId="685E7A68" w:rsidR="007B142B" w:rsidRPr="001F00C2" w:rsidRDefault="00CB7B73" w:rsidP="007B142B">
      <w:pPr>
        <w:spacing w:after="0"/>
        <w:jc w:val="center"/>
        <w:rPr>
          <w:rFonts w:eastAsia="Arial" w:cs="Arial"/>
          <w:b/>
          <w:bCs/>
          <w:sz w:val="36"/>
          <w:szCs w:val="36"/>
          <w:lang w:val="en"/>
        </w:rPr>
      </w:pPr>
      <w:r w:rsidRPr="001F00C2">
        <w:rPr>
          <w:rStyle w:val="Heading2Char"/>
          <w:rFonts w:eastAsia="Arial" w:cs="Arial"/>
          <w:color w:val="auto"/>
          <w:kern w:val="32"/>
          <w:sz w:val="36"/>
          <w:szCs w:val="36"/>
        </w:rPr>
        <w:t>Submission to the Joint Standing Committee on the National Disability Insurance Schem</w:t>
      </w:r>
      <w:r w:rsidR="001F00C2" w:rsidRPr="001F00C2">
        <w:rPr>
          <w:rStyle w:val="Heading2Char"/>
          <w:rFonts w:eastAsia="Arial" w:cs="Arial"/>
          <w:color w:val="auto"/>
          <w:kern w:val="32"/>
          <w:sz w:val="36"/>
          <w:szCs w:val="36"/>
        </w:rPr>
        <w:t>e</w:t>
      </w:r>
    </w:p>
    <w:p w14:paraId="0DBDECCE" w14:textId="77777777" w:rsidR="007B142B" w:rsidRPr="00220108" w:rsidRDefault="007B142B" w:rsidP="007B142B">
      <w:pPr>
        <w:spacing w:after="0"/>
        <w:jc w:val="center"/>
        <w:rPr>
          <w:rFonts w:eastAsia="Arial" w:cs="Arial"/>
          <w:b/>
          <w:bCs/>
          <w:lang w:val="en"/>
        </w:rPr>
      </w:pPr>
    </w:p>
    <w:p w14:paraId="05DC5148" w14:textId="77777777" w:rsidR="007B142B" w:rsidRDefault="007B142B" w:rsidP="007B142B">
      <w:pPr>
        <w:spacing w:after="0"/>
        <w:jc w:val="center"/>
        <w:rPr>
          <w:rFonts w:eastAsia="Arial" w:cs="Arial"/>
          <w:b/>
          <w:bCs/>
          <w:lang w:val="en"/>
        </w:rPr>
      </w:pPr>
    </w:p>
    <w:p w14:paraId="3969900F" w14:textId="77777777" w:rsidR="001F00C2" w:rsidRDefault="001F00C2" w:rsidP="007B142B">
      <w:pPr>
        <w:spacing w:after="0"/>
        <w:jc w:val="center"/>
        <w:rPr>
          <w:rFonts w:eastAsia="Arial" w:cs="Arial"/>
          <w:b/>
          <w:bCs/>
          <w:lang w:val="en"/>
        </w:rPr>
      </w:pPr>
    </w:p>
    <w:p w14:paraId="1DCFEC56" w14:textId="77777777" w:rsidR="001F00C2" w:rsidRDefault="001F00C2" w:rsidP="007B142B">
      <w:pPr>
        <w:spacing w:after="0"/>
        <w:jc w:val="center"/>
        <w:rPr>
          <w:rFonts w:eastAsia="Arial" w:cs="Arial"/>
          <w:b/>
          <w:bCs/>
          <w:lang w:val="en"/>
        </w:rPr>
      </w:pPr>
    </w:p>
    <w:p w14:paraId="406489CA" w14:textId="77777777" w:rsidR="001F00C2" w:rsidRDefault="001F00C2" w:rsidP="007B142B">
      <w:pPr>
        <w:spacing w:after="0"/>
        <w:jc w:val="center"/>
        <w:rPr>
          <w:rFonts w:eastAsia="Arial" w:cs="Arial"/>
          <w:b/>
          <w:bCs/>
          <w:lang w:val="en"/>
        </w:rPr>
      </w:pPr>
    </w:p>
    <w:p w14:paraId="4CD394A9" w14:textId="77777777" w:rsidR="001F00C2" w:rsidRDefault="001F00C2" w:rsidP="007B142B">
      <w:pPr>
        <w:spacing w:after="0"/>
        <w:jc w:val="center"/>
        <w:rPr>
          <w:rFonts w:eastAsia="Arial" w:cs="Arial"/>
          <w:b/>
          <w:bCs/>
          <w:lang w:val="en"/>
        </w:rPr>
      </w:pPr>
    </w:p>
    <w:p w14:paraId="69CA3F8C" w14:textId="77777777" w:rsidR="00220108" w:rsidRPr="00220108" w:rsidRDefault="00220108" w:rsidP="007B142B">
      <w:pPr>
        <w:spacing w:after="0"/>
        <w:jc w:val="center"/>
        <w:rPr>
          <w:rFonts w:eastAsia="Arial" w:cs="Arial"/>
          <w:b/>
          <w:bCs/>
          <w:lang w:val="en"/>
        </w:rPr>
      </w:pPr>
    </w:p>
    <w:p w14:paraId="3BFB5BE4" w14:textId="75957D21" w:rsidR="007B142B" w:rsidRPr="00220108" w:rsidRDefault="00CB7B73" w:rsidP="00AB7085">
      <w:pPr>
        <w:pStyle w:val="paragraph"/>
        <w:spacing w:before="0" w:beforeAutospacing="0" w:after="0" w:afterAutospacing="0"/>
        <w:jc w:val="center"/>
        <w:textAlignment w:val="baseline"/>
        <w:rPr>
          <w:rFonts w:ascii="Arial" w:eastAsia="Arial" w:hAnsi="Arial" w:cs="Arial"/>
          <w:b/>
          <w:bCs/>
          <w:lang w:val="en"/>
        </w:rPr>
      </w:pPr>
      <w:r>
        <w:rPr>
          <w:rFonts w:ascii="Arial" w:eastAsia="Arial" w:hAnsi="Arial" w:cs="Arial"/>
          <w:b/>
          <w:bCs/>
          <w:lang w:val="en"/>
        </w:rPr>
        <w:t>12</w:t>
      </w:r>
      <w:r w:rsidR="00FA23A0" w:rsidRPr="00220108">
        <w:rPr>
          <w:rFonts w:ascii="Arial" w:eastAsia="Arial" w:hAnsi="Arial" w:cs="Arial"/>
          <w:b/>
          <w:bCs/>
          <w:lang w:val="en"/>
        </w:rPr>
        <w:t xml:space="preserve"> March 2024</w:t>
      </w:r>
    </w:p>
    <w:p w14:paraId="77E50657" w14:textId="66E12F0A" w:rsidR="00AB7085" w:rsidRDefault="00AB7085" w:rsidP="00AB7085">
      <w:pPr>
        <w:pStyle w:val="paragraph"/>
        <w:spacing w:before="0" w:beforeAutospacing="0" w:after="0" w:afterAutospacing="0"/>
        <w:jc w:val="center"/>
        <w:textAlignment w:val="baseline"/>
        <w:rPr>
          <w:rFonts w:ascii="Arial" w:eastAsia="Arial" w:hAnsi="Arial" w:cs="Arial"/>
          <w:b/>
          <w:bCs/>
          <w:lang w:val="en"/>
        </w:rPr>
      </w:pPr>
    </w:p>
    <w:p w14:paraId="7AFCB14E" w14:textId="77777777" w:rsidR="0081028E" w:rsidRPr="00220108" w:rsidRDefault="0081028E" w:rsidP="00AB7085">
      <w:pPr>
        <w:pStyle w:val="paragraph"/>
        <w:spacing w:before="0" w:beforeAutospacing="0" w:after="0" w:afterAutospacing="0"/>
        <w:jc w:val="center"/>
        <w:textAlignment w:val="baseline"/>
        <w:rPr>
          <w:rFonts w:ascii="Arial" w:eastAsia="Arial" w:hAnsi="Arial" w:cs="Arial"/>
          <w:b/>
          <w:bCs/>
          <w:lang w:val="en"/>
        </w:rPr>
      </w:pPr>
    </w:p>
    <w:p w14:paraId="45CBB279" w14:textId="77777777" w:rsidR="001F00C2" w:rsidRDefault="001F00C2" w:rsidP="007B142B">
      <w:pPr>
        <w:spacing w:after="0"/>
        <w:rPr>
          <w:rFonts w:eastAsia="Arial" w:cs="Arial"/>
          <w:b/>
          <w:bCs/>
          <w:lang w:val="en-AU"/>
        </w:rPr>
      </w:pPr>
    </w:p>
    <w:p w14:paraId="09443499" w14:textId="77777777" w:rsidR="001F00C2" w:rsidRDefault="001F00C2" w:rsidP="007B142B">
      <w:pPr>
        <w:spacing w:after="0"/>
        <w:rPr>
          <w:rFonts w:eastAsia="Arial" w:cs="Arial"/>
          <w:b/>
          <w:bCs/>
          <w:lang w:val="en-AU"/>
        </w:rPr>
      </w:pPr>
    </w:p>
    <w:p w14:paraId="3038C6B5" w14:textId="77777777" w:rsidR="001F00C2" w:rsidRDefault="001F00C2" w:rsidP="007B142B">
      <w:pPr>
        <w:spacing w:after="0"/>
        <w:rPr>
          <w:rFonts w:eastAsia="Arial" w:cs="Arial"/>
          <w:b/>
          <w:bCs/>
          <w:lang w:val="en-AU"/>
        </w:rPr>
      </w:pPr>
    </w:p>
    <w:p w14:paraId="63DCF7E1" w14:textId="77777777" w:rsidR="001F00C2" w:rsidRDefault="001F00C2" w:rsidP="007B142B">
      <w:pPr>
        <w:spacing w:after="0"/>
        <w:rPr>
          <w:rFonts w:eastAsia="Arial" w:cs="Arial"/>
          <w:b/>
          <w:bCs/>
          <w:lang w:val="en-AU"/>
        </w:rPr>
      </w:pPr>
    </w:p>
    <w:p w14:paraId="0273DA4B" w14:textId="0D2BC97A" w:rsidR="007B142B" w:rsidRPr="00220108" w:rsidRDefault="007B142B" w:rsidP="007B142B">
      <w:pPr>
        <w:spacing w:after="0"/>
        <w:rPr>
          <w:rFonts w:eastAsia="Arial" w:cs="Arial"/>
          <w:lang w:val="en-AU"/>
        </w:rPr>
      </w:pPr>
      <w:r w:rsidRPr="00220108">
        <w:rPr>
          <w:rFonts w:eastAsia="Arial" w:cs="Arial"/>
          <w:b/>
          <w:bCs/>
          <w:lang w:val="en-AU"/>
        </w:rPr>
        <w:t>Primary author/s:</w:t>
      </w:r>
      <w:r w:rsidRPr="00220108">
        <w:rPr>
          <w:rFonts w:eastAsia="Arial" w:cs="Arial"/>
          <w:lang w:val="en-AU"/>
        </w:rPr>
        <w:t xml:space="preserve"> </w:t>
      </w:r>
    </w:p>
    <w:p w14:paraId="318A1B74" w14:textId="54CE6B69" w:rsidR="007B142B" w:rsidRPr="00220108" w:rsidRDefault="00CB7B73" w:rsidP="007B142B">
      <w:pPr>
        <w:spacing w:after="0"/>
        <w:rPr>
          <w:rFonts w:eastAsia="Arial" w:cs="Arial"/>
          <w:lang w:val="en-AU"/>
        </w:rPr>
      </w:pPr>
      <w:r>
        <w:rPr>
          <w:rFonts w:eastAsia="Arial" w:cs="Arial"/>
          <w:lang w:val="en-AU"/>
        </w:rPr>
        <w:t>Rebecca Rudd</w:t>
      </w:r>
    </w:p>
    <w:p w14:paraId="1A4C116E" w14:textId="63C16525" w:rsidR="007B142B" w:rsidRPr="00220108" w:rsidRDefault="00CB7B73" w:rsidP="007B142B">
      <w:pPr>
        <w:spacing w:after="0"/>
        <w:rPr>
          <w:rFonts w:eastAsia="Arial" w:cs="Arial"/>
          <w:lang w:val="en-AU"/>
        </w:rPr>
      </w:pPr>
      <w:r>
        <w:rPr>
          <w:rFonts w:eastAsia="Arial" w:cs="Arial"/>
          <w:lang w:val="en-AU"/>
        </w:rPr>
        <w:t xml:space="preserve">Coordinator – Policy </w:t>
      </w:r>
      <w:r w:rsidR="00EC52FA">
        <w:rPr>
          <w:rFonts w:eastAsia="Arial" w:cs="Arial"/>
          <w:lang w:val="en-AU"/>
        </w:rPr>
        <w:t xml:space="preserve">&amp; </w:t>
      </w:r>
      <w:r>
        <w:rPr>
          <w:rFonts w:eastAsia="Arial" w:cs="Arial"/>
          <w:lang w:val="en-AU"/>
        </w:rPr>
        <w:t>Submissions</w:t>
      </w:r>
      <w:r>
        <w:rPr>
          <w:rFonts w:eastAsia="Arial" w:cs="Arial"/>
          <w:lang w:val="en-AU"/>
        </w:rPr>
        <w:br/>
      </w:r>
    </w:p>
    <w:p w14:paraId="73455CBC" w14:textId="77777777" w:rsidR="007B142B" w:rsidRPr="00220108" w:rsidRDefault="007B142B" w:rsidP="007B142B">
      <w:pPr>
        <w:spacing w:after="0"/>
        <w:rPr>
          <w:rFonts w:eastAsia="Arial" w:cs="Arial"/>
          <w:lang w:val="en-AU"/>
        </w:rPr>
      </w:pPr>
      <w:r w:rsidRPr="00220108">
        <w:rPr>
          <w:rFonts w:eastAsia="Arial" w:cs="Arial"/>
          <w:b/>
          <w:bCs/>
          <w:lang w:val="en-AU"/>
        </w:rPr>
        <w:t>Reviewed &amp; approved by:</w:t>
      </w:r>
      <w:r w:rsidRPr="00220108">
        <w:rPr>
          <w:rFonts w:eastAsia="Arial" w:cs="Arial"/>
          <w:lang w:val="en-AU"/>
        </w:rPr>
        <w:t xml:space="preserve"> </w:t>
      </w:r>
    </w:p>
    <w:p w14:paraId="470385D8" w14:textId="5F7EBB91" w:rsidR="007B142B" w:rsidRPr="00220108" w:rsidRDefault="007B142B" w:rsidP="007B142B">
      <w:pPr>
        <w:spacing w:after="0"/>
        <w:rPr>
          <w:rFonts w:eastAsia="Arial" w:cs="Arial"/>
          <w:lang w:val="en-AU"/>
        </w:rPr>
      </w:pPr>
      <w:r w:rsidRPr="00220108">
        <w:rPr>
          <w:rFonts w:eastAsia="Arial" w:cs="Arial"/>
          <w:lang w:val="en-AU"/>
        </w:rPr>
        <w:t xml:space="preserve">Ross </w:t>
      </w:r>
      <w:r w:rsidR="00220108">
        <w:rPr>
          <w:rFonts w:eastAsia="Arial" w:cs="Arial"/>
          <w:lang w:val="en-AU"/>
        </w:rPr>
        <w:t xml:space="preserve">B. </w:t>
      </w:r>
      <w:r w:rsidRPr="00220108">
        <w:rPr>
          <w:rFonts w:eastAsia="Arial" w:cs="Arial"/>
          <w:lang w:val="en-AU"/>
        </w:rPr>
        <w:t>Joyce</w:t>
      </w:r>
    </w:p>
    <w:p w14:paraId="6D327885" w14:textId="77777777" w:rsidR="007B142B" w:rsidRPr="00220108" w:rsidRDefault="007B142B" w:rsidP="007B142B">
      <w:pPr>
        <w:spacing w:after="0"/>
        <w:rPr>
          <w:rFonts w:eastAsia="Arial" w:cs="Arial"/>
          <w:lang w:val="en-AU"/>
        </w:rPr>
      </w:pPr>
      <w:r w:rsidRPr="00220108">
        <w:rPr>
          <w:rFonts w:eastAsia="Arial" w:cs="Arial"/>
          <w:lang w:val="en-AU"/>
        </w:rPr>
        <w:t>Chief Executive Officer</w:t>
      </w:r>
    </w:p>
    <w:p w14:paraId="07D1DAFD" w14:textId="6CDF26A2" w:rsidR="00C1246A" w:rsidRPr="00220108" w:rsidRDefault="00C1246A">
      <w:pPr>
        <w:spacing w:after="0" w:line="240" w:lineRule="auto"/>
        <w:rPr>
          <w:rStyle w:val="Heading2Char"/>
          <w:rFonts w:eastAsiaTheme="majorEastAsia" w:cs="Arial"/>
          <w:color w:val="auto"/>
        </w:rPr>
      </w:pPr>
    </w:p>
    <w:p w14:paraId="33C4E0F6" w14:textId="211A44E5" w:rsidR="00045D81" w:rsidRPr="00220108" w:rsidRDefault="00045D81" w:rsidP="009D1990">
      <w:pPr>
        <w:jc w:val="center"/>
        <w:rPr>
          <w:rStyle w:val="Heading2Char"/>
          <w:rFonts w:eastAsiaTheme="majorEastAsia" w:cs="Arial"/>
          <w:b w:val="0"/>
          <w:color w:val="008080"/>
          <w:sz w:val="32"/>
          <w:szCs w:val="32"/>
        </w:rPr>
      </w:pPr>
      <w:bookmarkStart w:id="4" w:name="_Toc160828854"/>
      <w:r w:rsidRPr="00220108">
        <w:rPr>
          <w:rStyle w:val="Heading2Char"/>
          <w:rFonts w:eastAsiaTheme="majorEastAsia" w:cs="Arial"/>
          <w:color w:val="008080"/>
          <w:sz w:val="32"/>
          <w:szCs w:val="32"/>
        </w:rPr>
        <w:t>Table of Contents</w:t>
      </w:r>
      <w:bookmarkEnd w:id="0"/>
      <w:bookmarkEnd w:id="1"/>
      <w:bookmarkEnd w:id="2"/>
      <w:bookmarkEnd w:id="4"/>
    </w:p>
    <w:bookmarkStart w:id="5" w:name="_Hlk160823895"/>
    <w:p w14:paraId="078E288D" w14:textId="6F420358" w:rsidR="00B73687" w:rsidRDefault="00162A08">
      <w:pPr>
        <w:pStyle w:val="TOC1"/>
        <w:tabs>
          <w:tab w:val="right" w:leader="dot" w:pos="9346"/>
        </w:tabs>
        <w:rPr>
          <w:rFonts w:eastAsiaTheme="minorEastAsia" w:cstheme="minorBidi"/>
          <w:b w:val="0"/>
          <w:bCs w:val="0"/>
          <w:caps w:val="0"/>
          <w:noProof/>
          <w:kern w:val="2"/>
          <w:sz w:val="22"/>
          <w:szCs w:val="22"/>
          <w:lang w:val="en-AU" w:eastAsia="en-AU"/>
          <w14:ligatures w14:val="standardContextual"/>
        </w:rPr>
      </w:pPr>
      <w:r w:rsidRPr="00220108">
        <w:rPr>
          <w:rFonts w:ascii="Arial" w:hAnsi="Arial" w:cs="Arial"/>
          <w:sz w:val="24"/>
          <w:szCs w:val="24"/>
        </w:rPr>
        <w:fldChar w:fldCharType="begin"/>
      </w:r>
      <w:r w:rsidRPr="00220108">
        <w:rPr>
          <w:rFonts w:ascii="Arial" w:hAnsi="Arial" w:cs="Arial"/>
          <w:sz w:val="24"/>
          <w:szCs w:val="24"/>
        </w:rPr>
        <w:instrText xml:space="preserve"> TOC \o "1-3" \h \z \u </w:instrText>
      </w:r>
      <w:r w:rsidRPr="00220108">
        <w:rPr>
          <w:rFonts w:ascii="Arial" w:hAnsi="Arial" w:cs="Arial"/>
          <w:sz w:val="24"/>
          <w:szCs w:val="24"/>
        </w:rPr>
        <w:fldChar w:fldCharType="separate"/>
      </w:r>
    </w:p>
    <w:p w14:paraId="371784CD" w14:textId="3751CE31" w:rsidR="00B73687" w:rsidRPr="00FB1050" w:rsidRDefault="00000000">
      <w:pPr>
        <w:pStyle w:val="TOC2"/>
        <w:tabs>
          <w:tab w:val="right" w:leader="dot" w:pos="9346"/>
        </w:tabs>
        <w:rPr>
          <w:rFonts w:ascii="Arial" w:eastAsiaTheme="minorEastAsia" w:hAnsi="Arial" w:cs="Arial"/>
          <w:smallCaps w:val="0"/>
          <w:noProof/>
          <w:kern w:val="2"/>
          <w:sz w:val="24"/>
          <w:szCs w:val="24"/>
          <w:lang w:val="en-AU" w:eastAsia="en-AU"/>
          <w14:ligatures w14:val="standardContextual"/>
        </w:rPr>
      </w:pPr>
      <w:hyperlink w:anchor="_Toc160828855" w:history="1">
        <w:r w:rsidR="00B73687" w:rsidRPr="00FB1050">
          <w:rPr>
            <w:rStyle w:val="Hyperlink"/>
            <w:rFonts w:ascii="Arial" w:eastAsia="Arial" w:hAnsi="Arial" w:cs="Arial"/>
            <w:noProof/>
            <w:sz w:val="24"/>
            <w:szCs w:val="24"/>
          </w:rPr>
          <w:t>About AFDO</w:t>
        </w:r>
        <w:r w:rsidR="00B73687" w:rsidRPr="00FB1050">
          <w:rPr>
            <w:rFonts w:ascii="Arial" w:hAnsi="Arial" w:cs="Arial"/>
            <w:noProof/>
            <w:webHidden/>
            <w:sz w:val="24"/>
            <w:szCs w:val="24"/>
          </w:rPr>
          <w:tab/>
        </w:r>
        <w:r w:rsidR="00B73687" w:rsidRPr="00FB1050">
          <w:rPr>
            <w:rFonts w:ascii="Arial" w:hAnsi="Arial" w:cs="Arial"/>
            <w:noProof/>
            <w:webHidden/>
            <w:sz w:val="24"/>
            <w:szCs w:val="24"/>
          </w:rPr>
          <w:fldChar w:fldCharType="begin"/>
        </w:r>
        <w:r w:rsidR="00B73687" w:rsidRPr="00FB1050">
          <w:rPr>
            <w:rFonts w:ascii="Arial" w:hAnsi="Arial" w:cs="Arial"/>
            <w:noProof/>
            <w:webHidden/>
            <w:sz w:val="24"/>
            <w:szCs w:val="24"/>
          </w:rPr>
          <w:instrText xml:space="preserve"> PAGEREF _Toc160828855 \h </w:instrText>
        </w:r>
        <w:r w:rsidR="00B73687" w:rsidRPr="00FB1050">
          <w:rPr>
            <w:rFonts w:ascii="Arial" w:hAnsi="Arial" w:cs="Arial"/>
            <w:noProof/>
            <w:webHidden/>
            <w:sz w:val="24"/>
            <w:szCs w:val="24"/>
          </w:rPr>
        </w:r>
        <w:r w:rsidR="00B73687" w:rsidRPr="00FB1050">
          <w:rPr>
            <w:rFonts w:ascii="Arial" w:hAnsi="Arial" w:cs="Arial"/>
            <w:noProof/>
            <w:webHidden/>
            <w:sz w:val="24"/>
            <w:szCs w:val="24"/>
          </w:rPr>
          <w:fldChar w:fldCharType="separate"/>
        </w:r>
        <w:r w:rsidR="00B73687" w:rsidRPr="00FB1050">
          <w:rPr>
            <w:rFonts w:ascii="Arial" w:hAnsi="Arial" w:cs="Arial"/>
            <w:noProof/>
            <w:webHidden/>
            <w:sz w:val="24"/>
            <w:szCs w:val="24"/>
          </w:rPr>
          <w:t>3</w:t>
        </w:r>
        <w:r w:rsidR="00B73687" w:rsidRPr="00FB1050">
          <w:rPr>
            <w:rFonts w:ascii="Arial" w:hAnsi="Arial" w:cs="Arial"/>
            <w:noProof/>
            <w:webHidden/>
            <w:sz w:val="24"/>
            <w:szCs w:val="24"/>
          </w:rPr>
          <w:fldChar w:fldCharType="end"/>
        </w:r>
      </w:hyperlink>
    </w:p>
    <w:p w14:paraId="1C4E8A83" w14:textId="510DDE50" w:rsidR="00B73687" w:rsidRPr="00FB1050" w:rsidRDefault="00000000">
      <w:pPr>
        <w:pStyle w:val="TOC2"/>
        <w:tabs>
          <w:tab w:val="right" w:leader="dot" w:pos="9346"/>
        </w:tabs>
        <w:rPr>
          <w:rFonts w:ascii="Arial" w:eastAsiaTheme="minorEastAsia" w:hAnsi="Arial" w:cs="Arial"/>
          <w:smallCaps w:val="0"/>
          <w:noProof/>
          <w:kern w:val="2"/>
          <w:sz w:val="24"/>
          <w:szCs w:val="24"/>
          <w:lang w:val="en-AU" w:eastAsia="en-AU"/>
          <w14:ligatures w14:val="standardContextual"/>
        </w:rPr>
      </w:pPr>
      <w:hyperlink w:anchor="_Toc160828856" w:history="1">
        <w:r w:rsidR="00B73687" w:rsidRPr="00FB1050">
          <w:rPr>
            <w:rStyle w:val="Hyperlink"/>
            <w:rFonts w:ascii="Arial" w:hAnsi="Arial" w:cs="Arial"/>
            <w:noProof/>
            <w:sz w:val="24"/>
            <w:szCs w:val="24"/>
          </w:rPr>
          <w:t>Acknowledgement</w:t>
        </w:r>
        <w:r w:rsidR="00B73687" w:rsidRPr="00FB1050">
          <w:rPr>
            <w:rFonts w:ascii="Arial" w:hAnsi="Arial" w:cs="Arial"/>
            <w:noProof/>
            <w:webHidden/>
            <w:sz w:val="24"/>
            <w:szCs w:val="24"/>
          </w:rPr>
          <w:tab/>
        </w:r>
        <w:r w:rsidR="00B73687" w:rsidRPr="00FB1050">
          <w:rPr>
            <w:rFonts w:ascii="Arial" w:hAnsi="Arial" w:cs="Arial"/>
            <w:noProof/>
            <w:webHidden/>
            <w:sz w:val="24"/>
            <w:szCs w:val="24"/>
          </w:rPr>
          <w:fldChar w:fldCharType="begin"/>
        </w:r>
        <w:r w:rsidR="00B73687" w:rsidRPr="00FB1050">
          <w:rPr>
            <w:rFonts w:ascii="Arial" w:hAnsi="Arial" w:cs="Arial"/>
            <w:noProof/>
            <w:webHidden/>
            <w:sz w:val="24"/>
            <w:szCs w:val="24"/>
          </w:rPr>
          <w:instrText xml:space="preserve"> PAGEREF _Toc160828856 \h </w:instrText>
        </w:r>
        <w:r w:rsidR="00B73687" w:rsidRPr="00FB1050">
          <w:rPr>
            <w:rFonts w:ascii="Arial" w:hAnsi="Arial" w:cs="Arial"/>
            <w:noProof/>
            <w:webHidden/>
            <w:sz w:val="24"/>
            <w:szCs w:val="24"/>
          </w:rPr>
        </w:r>
        <w:r w:rsidR="00B73687" w:rsidRPr="00FB1050">
          <w:rPr>
            <w:rFonts w:ascii="Arial" w:hAnsi="Arial" w:cs="Arial"/>
            <w:noProof/>
            <w:webHidden/>
            <w:sz w:val="24"/>
            <w:szCs w:val="24"/>
          </w:rPr>
          <w:fldChar w:fldCharType="separate"/>
        </w:r>
        <w:r w:rsidR="00B73687" w:rsidRPr="00FB1050">
          <w:rPr>
            <w:rFonts w:ascii="Arial" w:hAnsi="Arial" w:cs="Arial"/>
            <w:noProof/>
            <w:webHidden/>
            <w:sz w:val="24"/>
            <w:szCs w:val="24"/>
          </w:rPr>
          <w:t>4</w:t>
        </w:r>
        <w:r w:rsidR="00B73687" w:rsidRPr="00FB1050">
          <w:rPr>
            <w:rFonts w:ascii="Arial" w:hAnsi="Arial" w:cs="Arial"/>
            <w:noProof/>
            <w:webHidden/>
            <w:sz w:val="24"/>
            <w:szCs w:val="24"/>
          </w:rPr>
          <w:fldChar w:fldCharType="end"/>
        </w:r>
      </w:hyperlink>
    </w:p>
    <w:p w14:paraId="0C24757F" w14:textId="6A812DFC" w:rsidR="00B73687" w:rsidRPr="00FB1050" w:rsidRDefault="00E97BB6">
      <w:pPr>
        <w:pStyle w:val="TOC2"/>
        <w:tabs>
          <w:tab w:val="right" w:leader="dot" w:pos="9346"/>
        </w:tabs>
        <w:rPr>
          <w:rFonts w:ascii="Arial" w:eastAsiaTheme="minorEastAsia" w:hAnsi="Arial" w:cs="Arial"/>
          <w:smallCaps w:val="0"/>
          <w:noProof/>
          <w:kern w:val="2"/>
          <w:sz w:val="24"/>
          <w:szCs w:val="24"/>
          <w:lang w:val="en-AU" w:eastAsia="en-AU"/>
          <w14:ligatures w14:val="standardContextual"/>
        </w:rPr>
      </w:pPr>
      <w:r>
        <w:rPr>
          <w:rFonts w:ascii="Arial" w:hAnsi="Arial" w:cs="Arial"/>
          <w:sz w:val="24"/>
          <w:szCs w:val="24"/>
        </w:rPr>
        <w:t xml:space="preserve">1. </w:t>
      </w:r>
      <w:hyperlink w:anchor="_Toc160828857" w:history="1">
        <w:r w:rsidR="00B73687" w:rsidRPr="00FB1050">
          <w:rPr>
            <w:rStyle w:val="Hyperlink"/>
            <w:rFonts w:ascii="Arial" w:hAnsi="Arial" w:cs="Arial"/>
            <w:noProof/>
            <w:sz w:val="24"/>
            <w:szCs w:val="24"/>
          </w:rPr>
          <w:t>Introductory comments</w:t>
        </w:r>
        <w:r w:rsidR="00B73687" w:rsidRPr="00FB1050">
          <w:rPr>
            <w:rFonts w:ascii="Arial" w:hAnsi="Arial" w:cs="Arial"/>
            <w:noProof/>
            <w:webHidden/>
            <w:sz w:val="24"/>
            <w:szCs w:val="24"/>
          </w:rPr>
          <w:tab/>
        </w:r>
        <w:r w:rsidR="00B73687" w:rsidRPr="00FB1050">
          <w:rPr>
            <w:rFonts w:ascii="Arial" w:hAnsi="Arial" w:cs="Arial"/>
            <w:noProof/>
            <w:webHidden/>
            <w:sz w:val="24"/>
            <w:szCs w:val="24"/>
          </w:rPr>
          <w:fldChar w:fldCharType="begin"/>
        </w:r>
        <w:r w:rsidR="00B73687" w:rsidRPr="00FB1050">
          <w:rPr>
            <w:rFonts w:ascii="Arial" w:hAnsi="Arial" w:cs="Arial"/>
            <w:noProof/>
            <w:webHidden/>
            <w:sz w:val="24"/>
            <w:szCs w:val="24"/>
          </w:rPr>
          <w:instrText xml:space="preserve"> PAGEREF _Toc160828857 \h </w:instrText>
        </w:r>
        <w:r w:rsidR="00B73687" w:rsidRPr="00FB1050">
          <w:rPr>
            <w:rFonts w:ascii="Arial" w:hAnsi="Arial" w:cs="Arial"/>
            <w:noProof/>
            <w:webHidden/>
            <w:sz w:val="24"/>
            <w:szCs w:val="24"/>
          </w:rPr>
        </w:r>
        <w:r w:rsidR="00B73687" w:rsidRPr="00FB1050">
          <w:rPr>
            <w:rFonts w:ascii="Arial" w:hAnsi="Arial" w:cs="Arial"/>
            <w:noProof/>
            <w:webHidden/>
            <w:sz w:val="24"/>
            <w:szCs w:val="24"/>
          </w:rPr>
          <w:fldChar w:fldCharType="separate"/>
        </w:r>
        <w:r w:rsidR="00B73687" w:rsidRPr="00FB1050">
          <w:rPr>
            <w:rFonts w:ascii="Arial" w:hAnsi="Arial" w:cs="Arial"/>
            <w:noProof/>
            <w:webHidden/>
            <w:sz w:val="24"/>
            <w:szCs w:val="24"/>
          </w:rPr>
          <w:t>5</w:t>
        </w:r>
        <w:r w:rsidR="00B73687" w:rsidRPr="00FB1050">
          <w:rPr>
            <w:rFonts w:ascii="Arial" w:hAnsi="Arial" w:cs="Arial"/>
            <w:noProof/>
            <w:webHidden/>
            <w:sz w:val="24"/>
            <w:szCs w:val="24"/>
          </w:rPr>
          <w:fldChar w:fldCharType="end"/>
        </w:r>
      </w:hyperlink>
      <w:r w:rsidR="00FB1050">
        <w:rPr>
          <w:rFonts w:ascii="Arial" w:hAnsi="Arial" w:cs="Arial"/>
          <w:noProof/>
          <w:sz w:val="24"/>
          <w:szCs w:val="24"/>
        </w:rPr>
        <w:br/>
      </w:r>
      <w:r>
        <w:rPr>
          <w:rFonts w:ascii="Arial" w:hAnsi="Arial" w:cs="Arial"/>
          <w:noProof/>
          <w:sz w:val="24"/>
          <w:szCs w:val="24"/>
        </w:rPr>
        <w:t>2</w:t>
      </w:r>
      <w:r w:rsidR="00FB1050">
        <w:rPr>
          <w:rFonts w:ascii="Arial" w:hAnsi="Arial" w:cs="Arial"/>
          <w:noProof/>
          <w:sz w:val="24"/>
          <w:szCs w:val="24"/>
        </w:rPr>
        <w:t>. Survey</w:t>
      </w:r>
      <w:r w:rsidR="007B3C84">
        <w:rPr>
          <w:rFonts w:ascii="Arial" w:hAnsi="Arial" w:cs="Arial"/>
          <w:noProof/>
          <w:sz w:val="24"/>
          <w:szCs w:val="24"/>
        </w:rPr>
        <w:t xml:space="preserve"> Methodology and respondent demographics</w:t>
      </w:r>
      <w:r w:rsidR="007B3C84">
        <w:rPr>
          <w:rFonts w:ascii="Arial" w:hAnsi="Arial" w:cs="Arial"/>
          <w:noProof/>
          <w:sz w:val="24"/>
          <w:szCs w:val="24"/>
        </w:rPr>
        <w:tab/>
      </w:r>
      <w:r w:rsidR="004C1EB1">
        <w:rPr>
          <w:rFonts w:ascii="Arial" w:hAnsi="Arial" w:cs="Arial"/>
          <w:noProof/>
          <w:sz w:val="24"/>
          <w:szCs w:val="24"/>
        </w:rPr>
        <w:t>6</w:t>
      </w:r>
      <w:r w:rsidR="007B3C84">
        <w:rPr>
          <w:rFonts w:ascii="Arial" w:hAnsi="Arial" w:cs="Arial"/>
          <w:noProof/>
          <w:sz w:val="24"/>
          <w:szCs w:val="24"/>
        </w:rPr>
        <w:br/>
        <w:t xml:space="preserve">3. </w:t>
      </w:r>
      <w:r w:rsidR="009D1990">
        <w:rPr>
          <w:rFonts w:ascii="Arial" w:hAnsi="Arial" w:cs="Arial"/>
          <w:noProof/>
          <w:sz w:val="24"/>
          <w:szCs w:val="24"/>
        </w:rPr>
        <w:t>Participant experience of NDIS processes</w:t>
      </w:r>
      <w:r w:rsidR="009D1990">
        <w:rPr>
          <w:rFonts w:ascii="Arial" w:hAnsi="Arial" w:cs="Arial"/>
          <w:noProof/>
          <w:sz w:val="24"/>
          <w:szCs w:val="24"/>
        </w:rPr>
        <w:tab/>
      </w:r>
      <w:r w:rsidR="004C1EB1">
        <w:rPr>
          <w:rFonts w:ascii="Arial" w:hAnsi="Arial" w:cs="Arial"/>
          <w:noProof/>
          <w:sz w:val="24"/>
          <w:szCs w:val="24"/>
        </w:rPr>
        <w:t>8</w:t>
      </w:r>
      <w:r w:rsidR="009D1990">
        <w:rPr>
          <w:rFonts w:ascii="Arial" w:hAnsi="Arial" w:cs="Arial"/>
          <w:noProof/>
          <w:sz w:val="24"/>
          <w:szCs w:val="24"/>
        </w:rPr>
        <w:br/>
        <w:t xml:space="preserve">4. </w:t>
      </w:r>
      <w:r w:rsidR="00C3719B">
        <w:rPr>
          <w:rFonts w:ascii="Arial" w:hAnsi="Arial" w:cs="Arial"/>
          <w:noProof/>
          <w:sz w:val="24"/>
          <w:szCs w:val="24"/>
        </w:rPr>
        <w:t>NDIA performance in rural, regional, and remote</w:t>
      </w:r>
      <w:r w:rsidR="00230112">
        <w:rPr>
          <w:rFonts w:ascii="Arial" w:hAnsi="Arial" w:cs="Arial"/>
          <w:noProof/>
          <w:sz w:val="24"/>
          <w:szCs w:val="24"/>
        </w:rPr>
        <w:t xml:space="preserve"> areas</w:t>
      </w:r>
      <w:r w:rsidR="00230112">
        <w:rPr>
          <w:rFonts w:ascii="Arial" w:hAnsi="Arial" w:cs="Arial"/>
          <w:noProof/>
          <w:sz w:val="24"/>
          <w:szCs w:val="24"/>
        </w:rPr>
        <w:tab/>
      </w:r>
      <w:r w:rsidR="004C1EB1">
        <w:rPr>
          <w:rFonts w:ascii="Arial" w:hAnsi="Arial" w:cs="Arial"/>
          <w:noProof/>
          <w:sz w:val="24"/>
          <w:szCs w:val="24"/>
        </w:rPr>
        <w:t>15</w:t>
      </w:r>
      <w:r w:rsidR="00230112">
        <w:rPr>
          <w:rFonts w:ascii="Arial" w:hAnsi="Arial" w:cs="Arial"/>
          <w:noProof/>
          <w:sz w:val="24"/>
          <w:szCs w:val="24"/>
        </w:rPr>
        <w:br/>
        <w:t>5. Participant choice and control of NDIS Services and Supports</w:t>
      </w:r>
      <w:r w:rsidR="00230112">
        <w:rPr>
          <w:rFonts w:ascii="Arial" w:hAnsi="Arial" w:cs="Arial"/>
          <w:noProof/>
          <w:sz w:val="24"/>
          <w:szCs w:val="24"/>
        </w:rPr>
        <w:tab/>
      </w:r>
      <w:r w:rsidR="004C1EB1">
        <w:rPr>
          <w:rFonts w:ascii="Arial" w:hAnsi="Arial" w:cs="Arial"/>
          <w:noProof/>
          <w:sz w:val="24"/>
          <w:szCs w:val="24"/>
        </w:rPr>
        <w:t>19</w:t>
      </w:r>
      <w:r w:rsidR="00B365B6">
        <w:rPr>
          <w:rFonts w:ascii="Arial" w:hAnsi="Arial" w:cs="Arial"/>
          <w:noProof/>
          <w:sz w:val="24"/>
          <w:szCs w:val="24"/>
        </w:rPr>
        <w:br/>
        <w:t>6. Concluding comments</w:t>
      </w:r>
      <w:r w:rsidR="00B365B6">
        <w:rPr>
          <w:rFonts w:ascii="Arial" w:hAnsi="Arial" w:cs="Arial"/>
          <w:noProof/>
          <w:sz w:val="24"/>
          <w:szCs w:val="24"/>
        </w:rPr>
        <w:tab/>
      </w:r>
      <w:r w:rsidR="004C1EB1">
        <w:rPr>
          <w:rFonts w:ascii="Arial" w:hAnsi="Arial" w:cs="Arial"/>
          <w:noProof/>
          <w:sz w:val="24"/>
          <w:szCs w:val="24"/>
        </w:rPr>
        <w:t>24</w:t>
      </w:r>
    </w:p>
    <w:p w14:paraId="08E49E0E" w14:textId="77777777" w:rsidR="005E6A37" w:rsidRPr="00FB1050" w:rsidRDefault="005E6A37" w:rsidP="005E6A37">
      <w:pPr>
        <w:rPr>
          <w:rFonts w:cs="Arial"/>
        </w:rPr>
      </w:pPr>
    </w:p>
    <w:p w14:paraId="77BE3B41" w14:textId="77777777" w:rsidR="00B0001B" w:rsidRDefault="00B0001B" w:rsidP="005E6A37">
      <w:pPr>
        <w:rPr>
          <w:rFonts w:cs="Arial"/>
        </w:rPr>
      </w:pPr>
    </w:p>
    <w:p w14:paraId="096D995F" w14:textId="77777777" w:rsidR="00C351B5" w:rsidRDefault="00C351B5" w:rsidP="005E6A37">
      <w:pPr>
        <w:rPr>
          <w:b/>
          <w:bCs/>
          <w:lang w:val="en-AU"/>
        </w:rPr>
      </w:pPr>
    </w:p>
    <w:p w14:paraId="164C66D9" w14:textId="6847113F" w:rsidR="00B365B6" w:rsidRDefault="00C351B5" w:rsidP="005E6A37">
      <w:pPr>
        <w:rPr>
          <w:rFonts w:cs="Arial"/>
        </w:rPr>
      </w:pPr>
      <w:r w:rsidRPr="004C1EB1">
        <w:rPr>
          <w:b/>
          <w:bCs/>
          <w:lang w:val="en-AU"/>
        </w:rPr>
        <w:t>AFDO consents to the publishing of this submission</w:t>
      </w:r>
      <w:r>
        <w:rPr>
          <w:b/>
          <w:bCs/>
          <w:lang w:val="en-AU"/>
        </w:rPr>
        <w:t xml:space="preserve"> inclusive of email contacts</w:t>
      </w:r>
      <w:r w:rsidRPr="004C1EB1">
        <w:rPr>
          <w:b/>
          <w:bCs/>
          <w:lang w:val="en-AU"/>
        </w:rPr>
        <w:t>.</w:t>
      </w:r>
    </w:p>
    <w:p w14:paraId="267293CE" w14:textId="77777777" w:rsidR="00B0001B" w:rsidRPr="00CB7B73" w:rsidRDefault="00B0001B" w:rsidP="005E6A37">
      <w:pPr>
        <w:rPr>
          <w:rFonts w:cs="Arial"/>
        </w:rPr>
      </w:pPr>
    </w:p>
    <w:p w14:paraId="7CFFABD2" w14:textId="77777777" w:rsidR="009A3C02" w:rsidRPr="00CB7B73" w:rsidRDefault="009A3C02" w:rsidP="009A3C02">
      <w:pPr>
        <w:shd w:val="clear" w:color="auto" w:fill="FFFFFF"/>
        <w:spacing w:before="100" w:beforeAutospacing="1" w:after="120" w:line="240" w:lineRule="auto"/>
        <w:ind w:left="993" w:firstLine="720"/>
        <w:rPr>
          <w:rFonts w:eastAsia="Times New Roman" w:cs="Arial"/>
          <w:color w:val="464646"/>
          <w:kern w:val="0"/>
          <w:sz w:val="22"/>
          <w:szCs w:val="22"/>
          <w:lang w:val="en-AU" w:eastAsia="en-AU"/>
        </w:rPr>
      </w:pPr>
      <w:r w:rsidRPr="00CB7B73">
        <w:rPr>
          <w:rFonts w:eastAsia="Times New Roman" w:cs="Arial"/>
          <w:noProof/>
          <w:color w:val="464646"/>
          <w:kern w:val="0"/>
          <w:sz w:val="22"/>
          <w:szCs w:val="22"/>
          <w:lang w:val="en-AU" w:eastAsia="en-AU"/>
        </w:rPr>
        <w:drawing>
          <wp:inline distT="0" distB="0" distL="0" distR="0" wp14:anchorId="028365B2" wp14:editId="05E10169">
            <wp:extent cx="1009650" cy="352425"/>
            <wp:effectExtent l="0" t="0" r="0" b="9525"/>
            <wp:docPr id="8" name="Picture 8" descr="A picture from Creative Commons showing the symbols applying for use of the document under licence covering copyright, credit given, non-commercial &amp; adapt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from Creative Commons showing the symbols applying for use of the document under licence covering copyright, credit given, non-commercial &amp; adaptation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352425"/>
                    </a:xfrm>
                    <a:prstGeom prst="rect">
                      <a:avLst/>
                    </a:prstGeom>
                    <a:noFill/>
                    <a:ln>
                      <a:noFill/>
                    </a:ln>
                  </pic:spPr>
                </pic:pic>
              </a:graphicData>
            </a:graphic>
          </wp:inline>
        </w:drawing>
      </w:r>
      <w:r w:rsidRPr="00CB7B73">
        <w:rPr>
          <w:rFonts w:eastAsia="Times New Roman" w:cs="Arial"/>
          <w:color w:val="464646"/>
          <w:kern w:val="0"/>
          <w:sz w:val="22"/>
          <w:szCs w:val="22"/>
          <w:lang w:val="en-AU" w:eastAsia="en-AU"/>
        </w:rPr>
        <w:tab/>
        <w:t xml:space="preserve">       </w:t>
      </w:r>
      <w:r w:rsidRPr="00CB7B73">
        <w:rPr>
          <w:rFonts w:eastAsia="Times New Roman" w:cs="Arial"/>
          <w:noProof/>
          <w:color w:val="464646"/>
          <w:kern w:val="0"/>
          <w:sz w:val="22"/>
          <w:szCs w:val="22"/>
          <w:lang w:val="en-AU" w:eastAsia="en-AU"/>
        </w:rPr>
        <w:drawing>
          <wp:inline distT="0" distB="0" distL="0" distR="0" wp14:anchorId="23FFBEEA" wp14:editId="254BD019">
            <wp:extent cx="438150" cy="438150"/>
            <wp:effectExtent l="0" t="0" r="0" b="0"/>
            <wp:docPr id="1383098973" name="Graphic 1" descr="Badge Copy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98973" name="Graphic 1383098973" descr="Badge Copyrigh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8150" cy="438150"/>
                    </a:xfrm>
                    <a:prstGeom prst="rect">
                      <a:avLst/>
                    </a:prstGeom>
                  </pic:spPr>
                </pic:pic>
              </a:graphicData>
            </a:graphic>
          </wp:inline>
        </w:drawing>
      </w:r>
      <w:r w:rsidRPr="00CB7B73">
        <w:rPr>
          <w:rFonts w:eastAsia="Times New Roman" w:cs="Arial"/>
          <w:color w:val="464646"/>
          <w:kern w:val="0"/>
          <w:sz w:val="22"/>
          <w:szCs w:val="22"/>
          <w:lang w:val="en-AU" w:eastAsia="en-AU"/>
        </w:rPr>
        <w:t xml:space="preserve">  </w:t>
      </w:r>
      <w:r w:rsidRPr="00CB7B73">
        <w:rPr>
          <w:rFonts w:eastAsia="Times New Roman" w:cs="Arial"/>
          <w:b/>
          <w:bCs/>
          <w:color w:val="464646"/>
          <w:kern w:val="0"/>
          <w:sz w:val="22"/>
          <w:szCs w:val="22"/>
          <w:lang w:val="en-AU" w:eastAsia="en-AU"/>
        </w:rPr>
        <w:t>AFDO Ltd. 2024</w:t>
      </w:r>
    </w:p>
    <w:p w14:paraId="776F8C06" w14:textId="77777777" w:rsidR="009A3C02" w:rsidRPr="00CB7B73" w:rsidRDefault="00000000" w:rsidP="009A3C02">
      <w:pPr>
        <w:numPr>
          <w:ilvl w:val="0"/>
          <w:numId w:val="23"/>
        </w:numPr>
        <w:shd w:val="clear" w:color="auto" w:fill="FFFFFF"/>
        <w:spacing w:before="100" w:beforeAutospacing="1" w:after="120" w:line="240" w:lineRule="auto"/>
        <w:ind w:left="993"/>
        <w:rPr>
          <w:rFonts w:eastAsia="Times New Roman" w:cs="Arial"/>
          <w:color w:val="464646"/>
          <w:kern w:val="0"/>
          <w:sz w:val="22"/>
          <w:szCs w:val="22"/>
          <w:lang w:val="en-AU" w:eastAsia="en-AU"/>
        </w:rPr>
      </w:pPr>
      <w:hyperlink r:id="rId15" w:history="1">
        <w:r w:rsidR="009A3C02" w:rsidRPr="00CB7B73">
          <w:rPr>
            <w:rFonts w:eastAsia="Times New Roman" w:cs="Arial"/>
            <w:b/>
            <w:bCs/>
            <w:color w:val="049CCF"/>
            <w:kern w:val="0"/>
            <w:sz w:val="22"/>
            <w:szCs w:val="22"/>
            <w:u w:val="single"/>
            <w:lang w:val="en-AU" w:eastAsia="en-AU"/>
          </w:rPr>
          <w:t>CC BY-NC-SA</w:t>
        </w:r>
      </w:hyperlink>
      <w:r w:rsidR="009A3C02" w:rsidRPr="00CB7B73">
        <w:rPr>
          <w:rFonts w:eastAsia="Times New Roman" w:cs="Arial"/>
          <w:color w:val="464646"/>
          <w:kern w:val="0"/>
          <w:sz w:val="22"/>
          <w:szCs w:val="22"/>
          <w:lang w:val="en-AU" w:eastAsia="en-AU"/>
        </w:rPr>
        <w:t>: AFDO provides materials it has developed under a Creative Commons Licence.</w:t>
      </w:r>
    </w:p>
    <w:p w14:paraId="0D5BC263" w14:textId="77777777" w:rsidR="009A3C02" w:rsidRPr="00CB7B73" w:rsidRDefault="009A3C02" w:rsidP="009A3C02">
      <w:pPr>
        <w:numPr>
          <w:ilvl w:val="0"/>
          <w:numId w:val="23"/>
        </w:numPr>
        <w:shd w:val="clear" w:color="auto" w:fill="FFFFFF"/>
        <w:spacing w:before="100" w:beforeAutospacing="1" w:after="120" w:line="240" w:lineRule="auto"/>
        <w:ind w:left="993"/>
        <w:rPr>
          <w:rFonts w:eastAsia="Times New Roman" w:cs="Arial"/>
          <w:color w:val="464646"/>
          <w:kern w:val="0"/>
          <w:sz w:val="22"/>
          <w:szCs w:val="22"/>
          <w:lang w:val="en-AU" w:eastAsia="en-AU"/>
        </w:rPr>
      </w:pPr>
      <w:r w:rsidRPr="00CB7B73">
        <w:rPr>
          <w:rFonts w:eastAsia="Times New Roman" w:cs="Arial"/>
          <w:color w:val="464646"/>
          <w:kern w:val="0"/>
          <w:sz w:val="22"/>
          <w:szCs w:val="22"/>
          <w:lang w:val="en-AU" w:eastAsia="en-AU"/>
        </w:rPr>
        <w:t>This license allows reusers to distribute, remix, adapt, and build upon the material in any medium or format for non-commercial purposes only, and only so long as attribution is given to the creator (AFDO). If you remix, adapt, or build upon the material, you must license the modified material under identical terms. </w:t>
      </w:r>
      <w:r w:rsidRPr="00CB7B73">
        <w:rPr>
          <w:rFonts w:eastAsia="Times New Roman" w:cs="Arial"/>
          <w:color w:val="464646"/>
          <w:kern w:val="0"/>
          <w:sz w:val="22"/>
          <w:szCs w:val="22"/>
          <w:lang w:val="en-AU" w:eastAsia="en-AU"/>
        </w:rPr>
        <w:tab/>
      </w:r>
    </w:p>
    <w:p w14:paraId="143CFB5A" w14:textId="77777777" w:rsidR="009A3C02" w:rsidRPr="00CB7B73" w:rsidRDefault="009A3C02" w:rsidP="009A3C02">
      <w:pPr>
        <w:shd w:val="clear" w:color="auto" w:fill="FFFFFF"/>
        <w:spacing w:after="420" w:line="240" w:lineRule="auto"/>
        <w:ind w:left="993"/>
        <w:rPr>
          <w:rFonts w:eastAsia="Times New Roman" w:cs="Arial"/>
          <w:color w:val="464646"/>
          <w:kern w:val="0"/>
          <w:sz w:val="22"/>
          <w:szCs w:val="22"/>
          <w:lang w:val="en-AU" w:eastAsia="en-AU"/>
        </w:rPr>
      </w:pPr>
      <w:r w:rsidRPr="00CB7B73">
        <w:rPr>
          <w:rFonts w:eastAsia="Times New Roman" w:cs="Arial"/>
          <w:color w:val="464646"/>
          <w:kern w:val="0"/>
          <w:sz w:val="22"/>
          <w:szCs w:val="22"/>
          <w:lang w:val="en-AU" w:eastAsia="en-AU"/>
        </w:rPr>
        <w:t>CC BY-NC-SA includes the following elements:</w:t>
      </w:r>
      <w:r w:rsidRPr="00CB7B73">
        <w:rPr>
          <w:rFonts w:eastAsia="Times New Roman" w:cs="Arial"/>
          <w:color w:val="464646"/>
          <w:kern w:val="0"/>
          <w:sz w:val="22"/>
          <w:szCs w:val="22"/>
          <w:lang w:val="en-AU" w:eastAsia="en-AU"/>
        </w:rPr>
        <w:br/>
        <w:t>BY </w:t>
      </w:r>
      <w:r w:rsidRPr="00CB7B73">
        <w:rPr>
          <w:rFonts w:eastAsia="Times New Roman" w:cs="Arial"/>
          <w:noProof/>
          <w:color w:val="464646"/>
          <w:kern w:val="0"/>
          <w:sz w:val="22"/>
          <w:szCs w:val="22"/>
          <w:lang w:val="en-AU" w:eastAsia="en-AU"/>
        </w:rPr>
        <w:drawing>
          <wp:inline distT="0" distB="0" distL="0" distR="0" wp14:anchorId="687B030B" wp14:editId="5230A8C8">
            <wp:extent cx="285750" cy="285750"/>
            <wp:effectExtent l="0" t="0" r="0" b="0"/>
            <wp:docPr id="6" name="Picture 6" descr="Icon for credit to creato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for credit to creator&#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B7B73">
        <w:rPr>
          <w:rFonts w:eastAsia="Times New Roman" w:cs="Arial"/>
          <w:color w:val="464646"/>
          <w:kern w:val="0"/>
          <w:sz w:val="22"/>
          <w:szCs w:val="22"/>
          <w:lang w:val="en-AU" w:eastAsia="en-AU"/>
        </w:rPr>
        <w:t> – Credit must be given to the creator</w:t>
      </w:r>
      <w:r w:rsidRPr="00CB7B73">
        <w:rPr>
          <w:rFonts w:eastAsia="Times New Roman" w:cs="Arial"/>
          <w:color w:val="464646"/>
          <w:kern w:val="0"/>
          <w:sz w:val="22"/>
          <w:szCs w:val="22"/>
          <w:lang w:val="en-AU" w:eastAsia="en-AU"/>
        </w:rPr>
        <w:br/>
        <w:t>NC </w:t>
      </w:r>
      <w:r w:rsidRPr="00CB7B73">
        <w:rPr>
          <w:rFonts w:eastAsia="Times New Roman" w:cs="Arial"/>
          <w:noProof/>
          <w:color w:val="464646"/>
          <w:kern w:val="0"/>
          <w:sz w:val="22"/>
          <w:szCs w:val="22"/>
          <w:lang w:val="en-AU" w:eastAsia="en-AU"/>
        </w:rPr>
        <w:drawing>
          <wp:inline distT="0" distB="0" distL="0" distR="0" wp14:anchorId="2FC7D27B" wp14:editId="1FE279A6">
            <wp:extent cx="285750" cy="285750"/>
            <wp:effectExtent l="0" t="0" r="0" b="0"/>
            <wp:docPr id="2" name="Picture 2" descr="Icon for non-commerci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 for non-commercial 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B7B73">
        <w:rPr>
          <w:rFonts w:eastAsia="Times New Roman" w:cs="Arial"/>
          <w:color w:val="464646"/>
          <w:kern w:val="0"/>
          <w:sz w:val="22"/>
          <w:szCs w:val="22"/>
          <w:lang w:val="en-AU" w:eastAsia="en-AU"/>
        </w:rPr>
        <w:t> – Only non-commercial uses of the work are permitted</w:t>
      </w:r>
      <w:r w:rsidRPr="00CB7B73">
        <w:rPr>
          <w:rFonts w:eastAsia="Times New Roman" w:cs="Arial"/>
          <w:color w:val="464646"/>
          <w:kern w:val="0"/>
          <w:sz w:val="22"/>
          <w:szCs w:val="22"/>
          <w:lang w:val="en-AU" w:eastAsia="en-AU"/>
        </w:rPr>
        <w:br/>
        <w:t>SA </w:t>
      </w:r>
      <w:r w:rsidRPr="00CB7B73">
        <w:rPr>
          <w:rFonts w:eastAsia="Times New Roman" w:cs="Arial"/>
          <w:noProof/>
          <w:color w:val="464646"/>
          <w:kern w:val="0"/>
          <w:sz w:val="22"/>
          <w:szCs w:val="22"/>
          <w:lang w:val="en-AU" w:eastAsia="en-AU"/>
        </w:rPr>
        <w:drawing>
          <wp:inline distT="0" distB="0" distL="0" distR="0" wp14:anchorId="4E619B4A" wp14:editId="118F3263">
            <wp:extent cx="295275" cy="295275"/>
            <wp:effectExtent l="0" t="0" r="9525" b="9525"/>
            <wp:docPr id="695966825" name="Picture 695966825" descr="Icon for adaptations shared under same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for adaptations shared under same term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CB7B73">
        <w:rPr>
          <w:rFonts w:eastAsia="Times New Roman" w:cs="Arial"/>
          <w:color w:val="464646"/>
          <w:kern w:val="0"/>
          <w:sz w:val="22"/>
          <w:szCs w:val="22"/>
          <w:lang w:val="en-AU" w:eastAsia="en-AU"/>
        </w:rPr>
        <w:t> – Adaptations must be shared under the same terms</w:t>
      </w:r>
    </w:p>
    <w:p w14:paraId="47FF0655" w14:textId="77777777" w:rsidR="005E6A37" w:rsidRDefault="005E6A37" w:rsidP="005E6A37"/>
    <w:p w14:paraId="378D8B7E" w14:textId="6E5B473E" w:rsidR="00B91CD5" w:rsidRPr="00220108" w:rsidRDefault="00162A08" w:rsidP="003C4DF8">
      <w:pPr>
        <w:pStyle w:val="Heading2"/>
        <w:rPr>
          <w:rFonts w:eastAsia="Arial" w:cs="Arial"/>
          <w:sz w:val="32"/>
          <w:szCs w:val="32"/>
        </w:rPr>
      </w:pPr>
      <w:r w:rsidRPr="00220108">
        <w:rPr>
          <w:rFonts w:eastAsia="Cambria" w:cs="Arial"/>
          <w:b w:val="0"/>
          <w:bCs w:val="0"/>
          <w:smallCaps/>
          <w:color w:val="auto"/>
          <w:kern w:val="24"/>
          <w:sz w:val="24"/>
          <w:szCs w:val="24"/>
          <w:lang w:val="en-US"/>
        </w:rPr>
        <w:lastRenderedPageBreak/>
        <w:fldChar w:fldCharType="end"/>
      </w:r>
      <w:bookmarkStart w:id="6" w:name="_Toc160828855"/>
      <w:r w:rsidR="00B91CD5" w:rsidRPr="00220108">
        <w:rPr>
          <w:rStyle w:val="normaltextrun"/>
          <w:rFonts w:eastAsia="Arial" w:cs="Arial"/>
          <w:sz w:val="32"/>
          <w:szCs w:val="32"/>
        </w:rPr>
        <w:t xml:space="preserve">About </w:t>
      </w:r>
      <w:r w:rsidR="00AB7085" w:rsidRPr="00220108">
        <w:rPr>
          <w:rStyle w:val="normaltextrun"/>
          <w:rFonts w:eastAsia="Arial" w:cs="Arial"/>
          <w:sz w:val="32"/>
          <w:szCs w:val="32"/>
        </w:rPr>
        <w:t>AFDO</w:t>
      </w:r>
      <w:bookmarkEnd w:id="5"/>
      <w:bookmarkEnd w:id="6"/>
      <w:r w:rsidR="00B91CD5" w:rsidRPr="00220108">
        <w:rPr>
          <w:rStyle w:val="normaltextrun"/>
          <w:rFonts w:eastAsia="Arial" w:cs="Arial"/>
          <w:sz w:val="32"/>
          <w:szCs w:val="32"/>
        </w:rPr>
        <w:t xml:space="preserve"> </w:t>
      </w:r>
    </w:p>
    <w:p w14:paraId="2023FB9E" w14:textId="1A5CEE15" w:rsidR="00B91CD5" w:rsidRPr="00220108" w:rsidRDefault="00B91CD5" w:rsidP="00B91CD5">
      <w:pPr>
        <w:pStyle w:val="paragraph"/>
        <w:spacing w:before="0" w:beforeAutospacing="0" w:after="120" w:afterAutospacing="0" w:line="276" w:lineRule="auto"/>
        <w:textAlignment w:val="baseline"/>
        <w:rPr>
          <w:rStyle w:val="normaltextrun"/>
          <w:rFonts w:ascii="Arial" w:eastAsia="Arial" w:hAnsi="Arial" w:cs="Arial"/>
          <w:lang w:val="en-US"/>
        </w:rPr>
      </w:pPr>
      <w:r w:rsidRPr="00220108">
        <w:rPr>
          <w:rStyle w:val="normaltextrun"/>
          <w:rFonts w:ascii="Arial" w:eastAsia="Arial" w:hAnsi="Arial" w:cs="Arial"/>
          <w:lang w:val="en-US"/>
        </w:rPr>
        <w:t xml:space="preserve">The Australian Federation of Disability Organisations (AFDO), a Disabled Peoples Organisation (DPO) has been </w:t>
      </w:r>
      <w:r w:rsidR="00F7541F">
        <w:rPr>
          <w:rStyle w:val="normaltextrun"/>
          <w:rFonts w:ascii="Arial" w:eastAsia="Arial" w:hAnsi="Arial" w:cs="Arial"/>
          <w:lang w:val="en-US"/>
        </w:rPr>
        <w:t xml:space="preserve">a respected &amp; </w:t>
      </w:r>
      <w:r w:rsidRPr="00220108">
        <w:rPr>
          <w:rStyle w:val="normaltextrun"/>
          <w:rFonts w:ascii="Arial" w:eastAsia="Arial" w:hAnsi="Arial" w:cs="Arial"/>
          <w:lang w:val="en-US"/>
        </w:rPr>
        <w:t xml:space="preserve">recognised national peak in the disability sector for over twenty years. </w:t>
      </w:r>
    </w:p>
    <w:p w14:paraId="4F25860E" w14:textId="5DBC6964" w:rsidR="00B91CD5" w:rsidRPr="00220108" w:rsidRDefault="00B91CD5" w:rsidP="00B91CD5">
      <w:pPr>
        <w:pStyle w:val="paragraph"/>
        <w:spacing w:before="0" w:beforeAutospacing="0" w:after="120" w:afterAutospacing="0" w:line="276" w:lineRule="auto"/>
        <w:textAlignment w:val="baseline"/>
        <w:rPr>
          <w:rStyle w:val="eop"/>
          <w:rFonts w:ascii="Arial" w:eastAsia="Arial" w:hAnsi="Arial" w:cs="Arial"/>
          <w:b/>
          <w:bCs/>
          <w:lang w:val="en-US"/>
        </w:rPr>
      </w:pPr>
      <w:r w:rsidRPr="00220108">
        <w:rPr>
          <w:rStyle w:val="normaltextrun"/>
          <w:rFonts w:ascii="Arial" w:eastAsia="Arial" w:hAnsi="Arial" w:cs="Arial"/>
          <w:b/>
          <w:bCs/>
          <w:lang w:val="en-US"/>
        </w:rPr>
        <w:t>Our vision:</w:t>
      </w:r>
      <w:r w:rsidRPr="00220108">
        <w:rPr>
          <w:rStyle w:val="eop"/>
          <w:rFonts w:ascii="Arial" w:eastAsia="Arial" w:hAnsi="Arial" w:cs="Arial"/>
          <w:b/>
          <w:bCs/>
        </w:rPr>
        <w:t xml:space="preserve"> </w:t>
      </w:r>
      <w:r w:rsidRPr="00220108">
        <w:rPr>
          <w:rStyle w:val="eop"/>
          <w:rFonts w:ascii="Arial" w:eastAsia="Arial" w:hAnsi="Arial" w:cs="Arial"/>
        </w:rPr>
        <w:t>T</w:t>
      </w:r>
      <w:r w:rsidRPr="00220108">
        <w:rPr>
          <w:rStyle w:val="normaltextrun"/>
          <w:rFonts w:ascii="Arial" w:eastAsia="Arial" w:hAnsi="Arial" w:cs="Arial"/>
          <w:lang w:val="en-US"/>
        </w:rPr>
        <w:t>hat all people with disabilities must be involved equally in all aspects of social, economic, political and cultural life.</w:t>
      </w:r>
      <w:r w:rsidRPr="00220108">
        <w:rPr>
          <w:rStyle w:val="eop"/>
          <w:rFonts w:ascii="Arial" w:eastAsia="Arial" w:hAnsi="Arial" w:cs="Arial"/>
        </w:rPr>
        <w:t> </w:t>
      </w:r>
    </w:p>
    <w:p w14:paraId="57C9874D" w14:textId="77777777" w:rsidR="00B91CD5" w:rsidRPr="00220108" w:rsidRDefault="00B91CD5" w:rsidP="00B91CD5">
      <w:pPr>
        <w:pStyle w:val="paragraph"/>
        <w:spacing w:before="0" w:beforeAutospacing="0" w:after="120" w:afterAutospacing="0" w:line="276" w:lineRule="auto"/>
        <w:textAlignment w:val="baseline"/>
        <w:rPr>
          <w:rStyle w:val="normaltextrun"/>
          <w:rFonts w:ascii="Arial" w:eastAsia="Arial" w:hAnsi="Arial" w:cs="Arial"/>
          <w:lang w:val="en-US"/>
        </w:rPr>
      </w:pPr>
      <w:r w:rsidRPr="00220108">
        <w:rPr>
          <w:rStyle w:val="eop"/>
          <w:rFonts w:ascii="Arial" w:eastAsia="Arial" w:hAnsi="Arial" w:cs="Arial"/>
          <w:b/>
          <w:bCs/>
          <w:color w:val="000000" w:themeColor="text1"/>
        </w:rPr>
        <w:t xml:space="preserve">Our mission: </w:t>
      </w:r>
      <w:r w:rsidRPr="00220108">
        <w:rPr>
          <w:rStyle w:val="eop"/>
          <w:rFonts w:ascii="Arial" w:eastAsia="Arial" w:hAnsi="Arial" w:cs="Arial"/>
          <w:color w:val="000000" w:themeColor="text1"/>
        </w:rPr>
        <w:t>Using the strength of our membership-based organisations to harness the collective power of uniting people with disability to change society into a community where everyone is equal.</w:t>
      </w:r>
    </w:p>
    <w:p w14:paraId="2A6C8C4A" w14:textId="4BFB5C67" w:rsidR="00B91CD5" w:rsidRPr="00220108" w:rsidRDefault="00B91CD5" w:rsidP="00B91CD5">
      <w:pPr>
        <w:pStyle w:val="paragraph"/>
        <w:spacing w:before="0" w:beforeAutospacing="0" w:after="120" w:afterAutospacing="0" w:line="276" w:lineRule="auto"/>
        <w:textAlignment w:val="baseline"/>
        <w:rPr>
          <w:rStyle w:val="normaltextrun"/>
          <w:rFonts w:ascii="Arial" w:eastAsia="Arial" w:hAnsi="Arial" w:cs="Arial"/>
          <w:lang w:val="en-US"/>
        </w:rPr>
      </w:pPr>
      <w:r w:rsidRPr="00220108">
        <w:rPr>
          <w:rStyle w:val="normaltextrun"/>
          <w:rFonts w:ascii="Arial" w:eastAsia="Arial" w:hAnsi="Arial" w:cs="Arial"/>
          <w:lang w:val="en-US"/>
        </w:rPr>
        <w:t>AFDO’s thirty-</w:t>
      </w:r>
      <w:r w:rsidR="00F7541F">
        <w:rPr>
          <w:rStyle w:val="normaltextrun"/>
          <w:rFonts w:ascii="Arial" w:eastAsia="Arial" w:hAnsi="Arial" w:cs="Arial"/>
          <w:lang w:val="en-US"/>
        </w:rPr>
        <w:t>six</w:t>
      </w:r>
      <w:r w:rsidRPr="00220108">
        <w:rPr>
          <w:rStyle w:val="normaltextrun"/>
          <w:rFonts w:ascii="Arial" w:eastAsia="Arial" w:hAnsi="Arial" w:cs="Arial"/>
          <w:lang w:val="en-US"/>
        </w:rPr>
        <w:t xml:space="preserve"> member organisations represent disability specific </w:t>
      </w:r>
      <w:r w:rsidR="00295C1F">
        <w:rPr>
          <w:rStyle w:val="normaltextrun"/>
          <w:rFonts w:ascii="Arial" w:eastAsia="Arial" w:hAnsi="Arial" w:cs="Arial"/>
          <w:lang w:val="en-US"/>
        </w:rPr>
        <w:t xml:space="preserve">&amp; cross disability </w:t>
      </w:r>
      <w:r w:rsidRPr="00220108">
        <w:rPr>
          <w:rStyle w:val="normaltextrun"/>
          <w:rFonts w:ascii="Arial" w:eastAsia="Arial" w:hAnsi="Arial" w:cs="Arial"/>
          <w:lang w:val="en-US"/>
        </w:rPr>
        <w:t xml:space="preserve">communities with a total reach of over </w:t>
      </w:r>
      <w:r w:rsidRPr="00295C1F">
        <w:rPr>
          <w:rStyle w:val="normaltextrun"/>
          <w:rFonts w:ascii="Arial" w:eastAsia="Arial" w:hAnsi="Arial" w:cs="Arial"/>
          <w:b/>
          <w:bCs/>
          <w:lang w:val="en-US"/>
        </w:rPr>
        <w:t>4 million</w:t>
      </w:r>
      <w:r w:rsidRPr="00220108">
        <w:rPr>
          <w:rStyle w:val="normaltextrun"/>
          <w:rFonts w:ascii="Arial" w:eastAsia="Arial" w:hAnsi="Arial" w:cs="Arial"/>
          <w:lang w:val="en-US"/>
        </w:rPr>
        <w:t xml:space="preserve"> Australians. </w:t>
      </w:r>
    </w:p>
    <w:p w14:paraId="53E391D3" w14:textId="46D8C3A0" w:rsidR="00B91CD5" w:rsidRPr="00F7541F" w:rsidRDefault="00AB7085" w:rsidP="00B91CD5">
      <w:pPr>
        <w:pStyle w:val="paragraph"/>
        <w:spacing w:before="0" w:beforeAutospacing="0" w:after="120" w:afterAutospacing="0" w:line="276" w:lineRule="auto"/>
        <w:textAlignment w:val="baseline"/>
        <w:rPr>
          <w:rStyle w:val="normaltextrun"/>
          <w:rFonts w:ascii="Arial" w:eastAsia="Arial" w:hAnsi="Arial" w:cs="Arial"/>
          <w:b/>
          <w:bCs/>
          <w:lang w:val="en-US"/>
        </w:rPr>
      </w:pPr>
      <w:r w:rsidRPr="00F7541F">
        <w:rPr>
          <w:rStyle w:val="normaltextrun"/>
          <w:rFonts w:ascii="Arial" w:eastAsia="Arial" w:hAnsi="Arial" w:cs="Arial"/>
          <w:b/>
          <w:bCs/>
          <w:lang w:val="en-US"/>
        </w:rPr>
        <w:t>Our Members:</w:t>
      </w:r>
    </w:p>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107"/>
      </w:tblGrid>
      <w:tr w:rsidR="00AB7085" w:rsidRPr="00F7541F" w14:paraId="4C35FF72" w14:textId="77777777" w:rsidTr="000E1212">
        <w:tc>
          <w:tcPr>
            <w:tcW w:w="4811" w:type="dxa"/>
          </w:tcPr>
          <w:p w14:paraId="163A3D70" w14:textId="58786E60" w:rsidR="00AB7085" w:rsidRPr="00E211D7" w:rsidRDefault="00AB7085"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Advocacy for Inclusion Inc. -</w:t>
            </w:r>
            <w:r w:rsidR="00F7541F" w:rsidRPr="00E211D7">
              <w:rPr>
                <w:rStyle w:val="normaltextrun"/>
                <w:rFonts w:ascii="Arial" w:eastAsia="Arial" w:hAnsi="Arial" w:cs="Arial"/>
                <w:sz w:val="22"/>
                <w:szCs w:val="22"/>
                <w:lang w:val="en-US"/>
              </w:rPr>
              <w:t xml:space="preserve"> ACT</w:t>
            </w:r>
          </w:p>
        </w:tc>
        <w:tc>
          <w:tcPr>
            <w:tcW w:w="5107" w:type="dxa"/>
          </w:tcPr>
          <w:p w14:paraId="5353AD8E" w14:textId="4330DF30" w:rsidR="00AB7085"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Arts Access Australia</w:t>
            </w:r>
            <w:r w:rsidRPr="00E211D7">
              <w:rPr>
                <w:rStyle w:val="eop"/>
                <w:rFonts w:ascii="Arial" w:eastAsia="Arial" w:hAnsi="Arial" w:cs="Arial"/>
                <w:sz w:val="22"/>
                <w:szCs w:val="22"/>
              </w:rPr>
              <w:t> </w:t>
            </w:r>
          </w:p>
        </w:tc>
      </w:tr>
      <w:tr w:rsidR="00AB7085" w:rsidRPr="00F7541F" w14:paraId="5FB04550" w14:textId="77777777" w:rsidTr="000E1212">
        <w:tc>
          <w:tcPr>
            <w:tcW w:w="4811" w:type="dxa"/>
          </w:tcPr>
          <w:p w14:paraId="4E95909B" w14:textId="320A31F3" w:rsidR="00AB7085"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Autism Aspergers Advocacy Australia</w:t>
            </w:r>
          </w:p>
        </w:tc>
        <w:tc>
          <w:tcPr>
            <w:tcW w:w="5107" w:type="dxa"/>
          </w:tcPr>
          <w:p w14:paraId="5AD95C21" w14:textId="325F68B0" w:rsidR="00AB7085"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Blind Citizens Australia</w:t>
            </w:r>
            <w:r w:rsidRPr="00E211D7">
              <w:rPr>
                <w:rStyle w:val="eop"/>
                <w:rFonts w:ascii="Arial" w:eastAsia="Arial" w:hAnsi="Arial" w:cs="Arial"/>
                <w:sz w:val="22"/>
                <w:szCs w:val="22"/>
              </w:rPr>
              <w:t> </w:t>
            </w:r>
          </w:p>
        </w:tc>
      </w:tr>
      <w:tr w:rsidR="00F7541F" w:rsidRPr="00F7541F" w14:paraId="4CF15344" w14:textId="77777777" w:rsidTr="000E1212">
        <w:tc>
          <w:tcPr>
            <w:tcW w:w="4811" w:type="dxa"/>
          </w:tcPr>
          <w:p w14:paraId="5008C31D" w14:textId="5355B006"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Brain Injury Australia</w:t>
            </w:r>
          </w:p>
        </w:tc>
        <w:tc>
          <w:tcPr>
            <w:tcW w:w="5107" w:type="dxa"/>
          </w:tcPr>
          <w:p w14:paraId="7B321F8D" w14:textId="6AC9891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 Australia</w:t>
            </w:r>
            <w:r w:rsidRPr="00E211D7">
              <w:rPr>
                <w:rStyle w:val="eop"/>
                <w:rFonts w:ascii="Arial" w:eastAsia="Arial" w:hAnsi="Arial" w:cs="Arial"/>
                <w:sz w:val="22"/>
                <w:szCs w:val="22"/>
              </w:rPr>
              <w:t> </w:t>
            </w:r>
          </w:p>
        </w:tc>
      </w:tr>
      <w:tr w:rsidR="00F7541F" w:rsidRPr="00F7541F" w14:paraId="38796F14" w14:textId="77777777" w:rsidTr="000E1212">
        <w:tc>
          <w:tcPr>
            <w:tcW w:w="4811" w:type="dxa"/>
          </w:tcPr>
          <w:p w14:paraId="61143909" w14:textId="6194FBC4"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Deafblind Australia</w:t>
            </w:r>
          </w:p>
        </w:tc>
        <w:tc>
          <w:tcPr>
            <w:tcW w:w="5107" w:type="dxa"/>
          </w:tcPr>
          <w:p w14:paraId="5FDCE63C" w14:textId="61D740ED"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Deafness Forum Australia</w:t>
            </w:r>
            <w:r w:rsidRPr="00E211D7">
              <w:rPr>
                <w:rStyle w:val="eop"/>
                <w:rFonts w:ascii="Arial" w:eastAsia="Arial" w:hAnsi="Arial" w:cs="Arial"/>
                <w:sz w:val="22"/>
                <w:szCs w:val="22"/>
              </w:rPr>
              <w:t> </w:t>
            </w:r>
          </w:p>
        </w:tc>
      </w:tr>
      <w:tr w:rsidR="00F7541F" w:rsidRPr="00F7541F" w14:paraId="50DC0955" w14:textId="77777777" w:rsidTr="000E1212">
        <w:tc>
          <w:tcPr>
            <w:tcW w:w="4811" w:type="dxa"/>
          </w:tcPr>
          <w:p w14:paraId="25A71F98" w14:textId="7DB20850"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Advocacy Network Australia</w:t>
            </w:r>
          </w:p>
        </w:tc>
        <w:tc>
          <w:tcPr>
            <w:tcW w:w="5107" w:type="dxa"/>
          </w:tcPr>
          <w:p w14:paraId="1773CF15" w14:textId="67F094F6"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Justice Australia </w:t>
            </w:r>
            <w:r w:rsidRPr="00E211D7">
              <w:rPr>
                <w:rStyle w:val="eop"/>
                <w:rFonts w:ascii="Arial" w:eastAsia="Arial" w:hAnsi="Arial" w:cs="Arial"/>
                <w:sz w:val="22"/>
                <w:szCs w:val="22"/>
              </w:rPr>
              <w:t> </w:t>
            </w:r>
          </w:p>
        </w:tc>
      </w:tr>
      <w:tr w:rsidR="00F7541F" w:rsidRPr="00F7541F" w14:paraId="1827F8A1" w14:textId="77777777" w:rsidTr="000E1212">
        <w:tc>
          <w:tcPr>
            <w:tcW w:w="4811" w:type="dxa"/>
          </w:tcPr>
          <w:p w14:paraId="245EDE44" w14:textId="5D6544C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Resources Centre - Vic</w:t>
            </w:r>
          </w:p>
        </w:tc>
        <w:tc>
          <w:tcPr>
            <w:tcW w:w="5107" w:type="dxa"/>
          </w:tcPr>
          <w:p w14:paraId="6681AF1E" w14:textId="2B5B7B16"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Down Syndrome Australia</w:t>
            </w:r>
            <w:r w:rsidRPr="00E211D7">
              <w:rPr>
                <w:rStyle w:val="eop"/>
                <w:rFonts w:ascii="Arial" w:eastAsia="Arial" w:hAnsi="Arial" w:cs="Arial"/>
                <w:sz w:val="22"/>
                <w:szCs w:val="22"/>
              </w:rPr>
              <w:t> </w:t>
            </w:r>
          </w:p>
        </w:tc>
      </w:tr>
      <w:tr w:rsidR="00F7541F" w:rsidRPr="00F7541F" w14:paraId="5F2D612A" w14:textId="77777777" w:rsidTr="000E1212">
        <w:tc>
          <w:tcPr>
            <w:tcW w:w="4811" w:type="dxa"/>
          </w:tcPr>
          <w:p w14:paraId="5079ED16" w14:textId="5F676838"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Enhanced Lifestyles - SA</w:t>
            </w:r>
          </w:p>
        </w:tc>
        <w:tc>
          <w:tcPr>
            <w:tcW w:w="5107" w:type="dxa"/>
          </w:tcPr>
          <w:p w14:paraId="70895276" w14:textId="4F105335"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Physical Disability Australia</w:t>
            </w:r>
          </w:p>
        </w:tc>
      </w:tr>
      <w:tr w:rsidR="00F7541F" w:rsidRPr="00F7541F" w14:paraId="2217450D" w14:textId="77777777" w:rsidTr="000E1212">
        <w:tc>
          <w:tcPr>
            <w:tcW w:w="4811" w:type="dxa"/>
          </w:tcPr>
          <w:p w14:paraId="4FB9AA23" w14:textId="092D9F7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People With Disabilities WA</w:t>
            </w:r>
          </w:p>
        </w:tc>
        <w:tc>
          <w:tcPr>
            <w:tcW w:w="5107" w:type="dxa"/>
          </w:tcPr>
          <w:p w14:paraId="20C0DE27" w14:textId="3CDE56FB"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Polio Australia</w:t>
            </w:r>
            <w:r w:rsidRPr="00E211D7">
              <w:rPr>
                <w:rStyle w:val="eop"/>
                <w:rFonts w:ascii="Arial" w:eastAsia="Arial" w:hAnsi="Arial" w:cs="Arial"/>
                <w:sz w:val="22"/>
                <w:szCs w:val="22"/>
              </w:rPr>
              <w:t> </w:t>
            </w:r>
          </w:p>
        </w:tc>
      </w:tr>
      <w:tr w:rsidR="00F7541F" w:rsidRPr="00F7541F" w14:paraId="1C9E4057" w14:textId="77777777" w:rsidTr="000E1212">
        <w:tc>
          <w:tcPr>
            <w:tcW w:w="4811" w:type="dxa"/>
          </w:tcPr>
          <w:p w14:paraId="71C0D71D" w14:textId="4C7CF4FF"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South West Autism Network - WA</w:t>
            </w:r>
          </w:p>
        </w:tc>
        <w:tc>
          <w:tcPr>
            <w:tcW w:w="5107" w:type="dxa"/>
          </w:tcPr>
          <w:p w14:paraId="0E097A1C" w14:textId="467EA7B8"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Women With Disabilities ACT</w:t>
            </w:r>
          </w:p>
        </w:tc>
      </w:tr>
      <w:tr w:rsidR="00F7541F" w:rsidRPr="00F7541F" w14:paraId="25245971" w14:textId="77777777" w:rsidTr="000E1212">
        <w:tc>
          <w:tcPr>
            <w:tcW w:w="4811" w:type="dxa"/>
          </w:tcPr>
          <w:p w14:paraId="7E171DF9" w14:textId="3376847E"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Women with Disabilities Victoria</w:t>
            </w:r>
            <w:r w:rsidRPr="00E211D7">
              <w:rPr>
                <w:rStyle w:val="eop"/>
                <w:rFonts w:ascii="Arial" w:eastAsia="Arial" w:hAnsi="Arial" w:cs="Arial"/>
                <w:sz w:val="22"/>
                <w:szCs w:val="22"/>
              </w:rPr>
              <w:t> </w:t>
            </w:r>
          </w:p>
        </w:tc>
        <w:tc>
          <w:tcPr>
            <w:tcW w:w="5107" w:type="dxa"/>
          </w:tcPr>
          <w:p w14:paraId="57E5C787" w14:textId="4B7AC8F2" w:rsidR="00F7541F" w:rsidRPr="00E211D7"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National Mental Health Consumer &amp; Carer Forum</w:t>
            </w:r>
            <w:r w:rsidRPr="00E211D7">
              <w:rPr>
                <w:rStyle w:val="eop"/>
                <w:rFonts w:ascii="Arial" w:eastAsia="Arial" w:hAnsi="Arial" w:cs="Arial"/>
                <w:sz w:val="22"/>
                <w:szCs w:val="22"/>
              </w:rPr>
              <w:t> </w:t>
            </w:r>
          </w:p>
        </w:tc>
      </w:tr>
      <w:tr w:rsidR="00F7541F" w:rsidRPr="00F7541F" w14:paraId="7E6EB9A6" w14:textId="77777777" w:rsidTr="000E1212">
        <w:tc>
          <w:tcPr>
            <w:tcW w:w="4811" w:type="dxa"/>
          </w:tcPr>
          <w:p w14:paraId="7E87FDE4" w14:textId="0891469D" w:rsidR="00F7541F" w:rsidRPr="00E211D7" w:rsidRDefault="0015040C"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w:t>
            </w:r>
            <w:r w:rsidR="00686B95" w:rsidRPr="00E211D7">
              <w:rPr>
                <w:rStyle w:val="normaltextrun"/>
                <w:rFonts w:ascii="Arial" w:eastAsia="Arial" w:hAnsi="Arial" w:cs="Arial"/>
                <w:sz w:val="22"/>
                <w:szCs w:val="22"/>
                <w:lang w:val="en-US"/>
              </w:rPr>
              <w:t>dvocacy WA</w:t>
            </w:r>
          </w:p>
        </w:tc>
        <w:tc>
          <w:tcPr>
            <w:tcW w:w="5107" w:type="dxa"/>
          </w:tcPr>
          <w:p w14:paraId="42241CB9" w14:textId="7916B8BD" w:rsidR="00F7541F" w:rsidRPr="00E211D7" w:rsidRDefault="00686B95"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All Means All</w:t>
            </w:r>
          </w:p>
        </w:tc>
      </w:tr>
      <w:tr w:rsidR="00F7541F" w:rsidRPr="00F7541F" w14:paraId="6D0B880D" w14:textId="77777777" w:rsidTr="000E1212">
        <w:trPr>
          <w:trHeight w:val="321"/>
        </w:trPr>
        <w:tc>
          <w:tcPr>
            <w:tcW w:w="4811" w:type="dxa"/>
          </w:tcPr>
          <w:p w14:paraId="78D50A57" w14:textId="5BD425CF" w:rsidR="00F7541F" w:rsidRPr="00E211D7" w:rsidRDefault="00EC1791"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 xml:space="preserve">AED Legal Centre - </w:t>
            </w:r>
            <w:r w:rsidR="00E12333" w:rsidRPr="00E211D7">
              <w:rPr>
                <w:rStyle w:val="normaltextrun"/>
                <w:rFonts w:ascii="Arial" w:eastAsia="Arial" w:hAnsi="Arial" w:cs="Arial"/>
                <w:sz w:val="22"/>
                <w:szCs w:val="22"/>
                <w:lang w:val="en-US"/>
              </w:rPr>
              <w:t>Vic</w:t>
            </w:r>
          </w:p>
        </w:tc>
        <w:tc>
          <w:tcPr>
            <w:tcW w:w="5107" w:type="dxa"/>
          </w:tcPr>
          <w:p w14:paraId="1FFAA152" w14:textId="359EC308" w:rsidR="00F7541F" w:rsidRPr="00E211D7" w:rsidRDefault="00710761"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AMAZE - Vic</w:t>
            </w:r>
          </w:p>
        </w:tc>
      </w:tr>
      <w:tr w:rsidR="00F7541F" w:rsidRPr="00F7541F" w14:paraId="43D7240E" w14:textId="77777777" w:rsidTr="000E1212">
        <w:tc>
          <w:tcPr>
            <w:tcW w:w="4811" w:type="dxa"/>
          </w:tcPr>
          <w:p w14:paraId="6E6F3C94" w14:textId="59C3D817"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Arts Access Victoria</w:t>
            </w:r>
          </w:p>
        </w:tc>
        <w:tc>
          <w:tcPr>
            <w:tcW w:w="5107" w:type="dxa"/>
          </w:tcPr>
          <w:p w14:paraId="3C73DC4C" w14:textId="04952576"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Aspergers Victoria</w:t>
            </w:r>
          </w:p>
        </w:tc>
      </w:tr>
      <w:tr w:rsidR="00F7541F" w:rsidRPr="00F7541F" w14:paraId="6215543F" w14:textId="77777777" w:rsidTr="000E1212">
        <w:tc>
          <w:tcPr>
            <w:tcW w:w="4811" w:type="dxa"/>
          </w:tcPr>
          <w:p w14:paraId="2F8EFBC3" w14:textId="2AA789D3"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Disability Advocacy &amp; Complaints Service - SA</w:t>
            </w:r>
          </w:p>
        </w:tc>
        <w:tc>
          <w:tcPr>
            <w:tcW w:w="5107" w:type="dxa"/>
          </w:tcPr>
          <w:p w14:paraId="1B5D370B" w14:textId="12C42373" w:rsidR="00F7541F" w:rsidRPr="00E211D7"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Fonts w:ascii="Arial" w:eastAsia="Arial" w:hAnsi="Arial" w:cs="Arial"/>
                <w:sz w:val="22"/>
                <w:szCs w:val="22"/>
                <w:lang w:val="en-US"/>
              </w:rPr>
              <w:t>Explorability Inc - SA</w:t>
            </w:r>
          </w:p>
        </w:tc>
      </w:tr>
      <w:tr w:rsidR="00E211D7" w:rsidRPr="00F7541F" w14:paraId="3E64B86B" w14:textId="77777777" w:rsidTr="000E1212">
        <w:tc>
          <w:tcPr>
            <w:tcW w:w="4811" w:type="dxa"/>
          </w:tcPr>
          <w:p w14:paraId="6AF58277" w14:textId="7672E46C"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Multiple Sclerosis Australia</w:t>
            </w:r>
          </w:p>
        </w:tc>
        <w:tc>
          <w:tcPr>
            <w:tcW w:w="5107" w:type="dxa"/>
          </w:tcPr>
          <w:p w14:paraId="679AF2E2" w14:textId="0C926B42" w:rsidR="00E211D7" w:rsidRPr="00E211D7" w:rsidRDefault="00E211D7" w:rsidP="00E211D7">
            <w:pPr>
              <w:spacing w:after="0" w:line="240" w:lineRule="auto"/>
              <w:contextualSpacing/>
              <w:rPr>
                <w:rStyle w:val="normaltextrun"/>
                <w:rFonts w:cs="Arial"/>
                <w:sz w:val="22"/>
                <w:szCs w:val="22"/>
              </w:rPr>
            </w:pPr>
            <w:r w:rsidRPr="00E211D7">
              <w:rPr>
                <w:rFonts w:cs="Arial"/>
                <w:sz w:val="22"/>
                <w:szCs w:val="22"/>
              </w:rPr>
              <w:t>Leadership Plus - Vic</w:t>
            </w:r>
          </w:p>
        </w:tc>
      </w:tr>
      <w:tr w:rsidR="00E211D7" w:rsidRPr="00F7541F" w14:paraId="25A0573E" w14:textId="77777777" w:rsidTr="000E1212">
        <w:tc>
          <w:tcPr>
            <w:tcW w:w="4811" w:type="dxa"/>
          </w:tcPr>
          <w:p w14:paraId="085FFA6A" w14:textId="6CCF1714"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Style w:val="normaltextrun"/>
                <w:rFonts w:ascii="Arial" w:eastAsia="Arial" w:hAnsi="Arial" w:cs="Arial"/>
                <w:sz w:val="22"/>
                <w:szCs w:val="22"/>
                <w:lang w:val="en-US"/>
              </w:rPr>
              <w:t>National Union of Students - Disabilities Dept.</w:t>
            </w:r>
          </w:p>
        </w:tc>
        <w:tc>
          <w:tcPr>
            <w:tcW w:w="5107" w:type="dxa"/>
          </w:tcPr>
          <w:p w14:paraId="4FEB2C20" w14:textId="77777777" w:rsidR="00E211D7" w:rsidRDefault="00E211D7" w:rsidP="00E211D7">
            <w:pPr>
              <w:spacing w:after="0" w:line="240" w:lineRule="auto"/>
              <w:contextualSpacing/>
              <w:rPr>
                <w:rFonts w:cs="Arial"/>
                <w:sz w:val="22"/>
                <w:szCs w:val="22"/>
              </w:rPr>
            </w:pPr>
            <w:r w:rsidRPr="00E211D7">
              <w:rPr>
                <w:rFonts w:cs="Arial"/>
                <w:sz w:val="22"/>
                <w:szCs w:val="22"/>
              </w:rPr>
              <w:t>National Organisation for Fetal Alcohol Spectrum Disorder</w:t>
            </w:r>
          </w:p>
          <w:p w14:paraId="65165AA5" w14:textId="682987C2" w:rsidR="00A975D6" w:rsidRPr="00A975D6" w:rsidRDefault="00A975D6" w:rsidP="00E211D7">
            <w:pPr>
              <w:spacing w:after="0" w:line="240" w:lineRule="auto"/>
              <w:contextualSpacing/>
              <w:rPr>
                <w:rStyle w:val="normaltextrun"/>
                <w:rFonts w:cs="Arial"/>
                <w:sz w:val="10"/>
                <w:szCs w:val="10"/>
              </w:rPr>
            </w:pPr>
          </w:p>
        </w:tc>
      </w:tr>
      <w:tr w:rsidR="00E211D7" w:rsidRPr="00F7541F" w14:paraId="2D1FD7C1" w14:textId="77777777" w:rsidTr="000E1212">
        <w:tc>
          <w:tcPr>
            <w:tcW w:w="4811" w:type="dxa"/>
          </w:tcPr>
          <w:p w14:paraId="6F042E77" w14:textId="77777777" w:rsidR="00E211D7" w:rsidRPr="00E211D7" w:rsidRDefault="00E211D7" w:rsidP="00E211D7">
            <w:pPr>
              <w:spacing w:after="0" w:line="240" w:lineRule="auto"/>
              <w:contextualSpacing/>
              <w:rPr>
                <w:rFonts w:cs="Arial"/>
                <w:sz w:val="22"/>
                <w:szCs w:val="22"/>
              </w:rPr>
            </w:pPr>
            <w:r w:rsidRPr="00E211D7">
              <w:rPr>
                <w:rFonts w:cs="Arial"/>
                <w:sz w:val="22"/>
                <w:szCs w:val="22"/>
              </w:rPr>
              <w:t>TASC National Limited</w:t>
            </w:r>
          </w:p>
          <w:p w14:paraId="133F9D33" w14:textId="09BDE1EF" w:rsidR="00E211D7" w:rsidRPr="00E211D7" w:rsidRDefault="00E211D7" w:rsidP="00E211D7">
            <w:pPr>
              <w:spacing w:after="0" w:line="240" w:lineRule="auto"/>
              <w:contextualSpacing/>
              <w:rPr>
                <w:rStyle w:val="normaltextrun"/>
                <w:rFonts w:cs="Arial"/>
                <w:sz w:val="22"/>
                <w:szCs w:val="22"/>
              </w:rPr>
            </w:pPr>
          </w:p>
        </w:tc>
        <w:tc>
          <w:tcPr>
            <w:tcW w:w="5107" w:type="dxa"/>
          </w:tcPr>
          <w:p w14:paraId="0A7E5F6F" w14:textId="1C4A13F1" w:rsidR="00E211D7" w:rsidRPr="00E211D7" w:rsidRDefault="00E211D7" w:rsidP="00E211D7">
            <w:pPr>
              <w:spacing w:after="0" w:line="240" w:lineRule="auto"/>
              <w:contextualSpacing/>
              <w:rPr>
                <w:rStyle w:val="normaltextrun"/>
                <w:rFonts w:cs="Arial"/>
                <w:sz w:val="22"/>
                <w:szCs w:val="22"/>
              </w:rPr>
            </w:pPr>
            <w:r w:rsidRPr="00E211D7">
              <w:rPr>
                <w:rFonts w:cs="Arial"/>
                <w:sz w:val="22"/>
                <w:szCs w:val="22"/>
              </w:rPr>
              <w:t>Star Victoria Inc</w:t>
            </w:r>
          </w:p>
        </w:tc>
      </w:tr>
      <w:tr w:rsidR="00E211D7" w:rsidRPr="00F7541F" w14:paraId="37F73CC4" w14:textId="77777777" w:rsidTr="000E1212">
        <w:tc>
          <w:tcPr>
            <w:tcW w:w="4811" w:type="dxa"/>
          </w:tcPr>
          <w:p w14:paraId="39A4C3F5" w14:textId="5E0E4B31"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Fonts w:ascii="Arial" w:hAnsi="Arial" w:cs="Arial"/>
                <w:sz w:val="22"/>
                <w:szCs w:val="22"/>
              </w:rPr>
              <w:t>Youth Disability Advocacy Service</w:t>
            </w:r>
            <w:r w:rsidR="00A975D6">
              <w:rPr>
                <w:rFonts w:ascii="Arial" w:hAnsi="Arial" w:cs="Arial"/>
                <w:sz w:val="22"/>
                <w:szCs w:val="22"/>
              </w:rPr>
              <w:t xml:space="preserve"> - Vic</w:t>
            </w:r>
          </w:p>
        </w:tc>
        <w:tc>
          <w:tcPr>
            <w:tcW w:w="5107" w:type="dxa"/>
          </w:tcPr>
          <w:p w14:paraId="00FE545E" w14:textId="60EBBEB2" w:rsidR="00E211D7" w:rsidRPr="00E211D7"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r w:rsidRPr="00E211D7">
              <w:rPr>
                <w:rFonts w:ascii="Arial" w:hAnsi="Arial" w:cs="Arial"/>
                <w:sz w:val="22"/>
                <w:szCs w:val="22"/>
              </w:rPr>
              <w:t>Tourettes Syndrome of Australia</w:t>
            </w:r>
          </w:p>
        </w:tc>
      </w:tr>
    </w:tbl>
    <w:p w14:paraId="2D6AE2FD"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328EC03D"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08347E79"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3E67F4C5"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0F5A7313" w14:textId="77777777" w:rsidR="00AB7085" w:rsidRPr="00220108"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lang w:val="en-US"/>
        </w:rPr>
      </w:pPr>
    </w:p>
    <w:p w14:paraId="701685D8" w14:textId="0643E866" w:rsidR="00295C1F" w:rsidRPr="00295C1F" w:rsidRDefault="00295C1F" w:rsidP="00295C1F">
      <w:pPr>
        <w:pStyle w:val="Heading2"/>
        <w:rPr>
          <w:rFonts w:cs="Arial"/>
          <w:sz w:val="32"/>
          <w:szCs w:val="32"/>
        </w:rPr>
      </w:pPr>
      <w:bookmarkStart w:id="7" w:name="_Toc160828856"/>
      <w:r>
        <w:rPr>
          <w:rFonts w:cs="Arial"/>
          <w:sz w:val="32"/>
          <w:szCs w:val="32"/>
        </w:rPr>
        <w:lastRenderedPageBreak/>
        <w:t>Acknowledgement</w:t>
      </w:r>
      <w:bookmarkEnd w:id="7"/>
    </w:p>
    <w:p w14:paraId="4523EC01" w14:textId="7198B410" w:rsidR="00624E91" w:rsidRPr="00220108" w:rsidRDefault="00624E91" w:rsidP="002E63E3">
      <w:pPr>
        <w:spacing w:after="0"/>
        <w:jc w:val="both"/>
        <w:rPr>
          <w:rFonts w:eastAsia="Arial" w:cs="Arial"/>
        </w:rPr>
      </w:pPr>
      <w:r w:rsidRPr="00220108">
        <w:rPr>
          <w:rFonts w:eastAsia="Arial" w:cs="Arial"/>
        </w:rPr>
        <w:t>AFDO acknowledges Aboriginal and Torres Strait Islander people as the traditional custodians of the land on which we stand, recognising their continuing connection to land, waters, and community. We pay our respects to the peoples of the lands on which these operate and to their respective Elders past and present. We also pay our respects to the traditional owners of all lands on which we operate or meet around the country.</w:t>
      </w:r>
    </w:p>
    <w:p w14:paraId="0E21BF47" w14:textId="77777777" w:rsidR="00624E91" w:rsidRPr="00220108" w:rsidRDefault="00624E91" w:rsidP="00624E91">
      <w:pPr>
        <w:spacing w:after="0"/>
        <w:ind w:right="1088"/>
        <w:jc w:val="both"/>
        <w:rPr>
          <w:rFonts w:eastAsia="Arial" w:cs="Arial"/>
        </w:rPr>
      </w:pPr>
    </w:p>
    <w:p w14:paraId="44452668" w14:textId="16057C7D" w:rsidR="00624E91" w:rsidRPr="00220108" w:rsidRDefault="00624E91" w:rsidP="002E63E3">
      <w:pPr>
        <w:spacing w:after="0"/>
        <w:jc w:val="both"/>
        <w:rPr>
          <w:rFonts w:eastAsia="Arial" w:cs="Arial"/>
        </w:rPr>
      </w:pPr>
      <w:r w:rsidRPr="00220108">
        <w:rPr>
          <w:rFonts w:eastAsia="Arial" w:cs="Arial"/>
        </w:rPr>
        <w:t xml:space="preserve">AFDO acknowledges people with disability, particularly those individuals that have experienced or are continuing to experience violence, abuse, neglect, and exploitation. We also acknowledge their families, supporters, and representative organisations and express our thanks for the continuing work we all do in their </w:t>
      </w:r>
      <w:r w:rsidR="00DD5D72" w:rsidRPr="00220108">
        <w:rPr>
          <w:rFonts w:eastAsia="Arial" w:cs="Arial"/>
        </w:rPr>
        <w:t>support.</w:t>
      </w:r>
    </w:p>
    <w:p w14:paraId="50F9E736" w14:textId="1332213C" w:rsidR="009F6A9C" w:rsidRPr="00220108" w:rsidRDefault="00F46D6B" w:rsidP="00B91CD5">
      <w:pPr>
        <w:pStyle w:val="Heading2"/>
        <w:rPr>
          <w:rFonts w:cs="Arial"/>
          <w:sz w:val="32"/>
          <w:szCs w:val="32"/>
        </w:rPr>
      </w:pPr>
      <w:bookmarkStart w:id="8" w:name="_Toc160828857"/>
      <w:r>
        <w:rPr>
          <w:rFonts w:cs="Arial"/>
          <w:sz w:val="32"/>
          <w:szCs w:val="32"/>
        </w:rPr>
        <w:lastRenderedPageBreak/>
        <w:t>1</w:t>
      </w:r>
      <w:r w:rsidR="00FB7EA6" w:rsidRPr="00220108">
        <w:rPr>
          <w:rFonts w:cs="Arial"/>
          <w:sz w:val="32"/>
          <w:szCs w:val="32"/>
        </w:rPr>
        <w:t xml:space="preserve">. </w:t>
      </w:r>
      <w:bookmarkStart w:id="9" w:name="_Hlk160823934"/>
      <w:r w:rsidR="00B91CD5" w:rsidRPr="00220108">
        <w:rPr>
          <w:rFonts w:cs="Arial"/>
          <w:sz w:val="32"/>
          <w:szCs w:val="32"/>
        </w:rPr>
        <w:t>Introductory comments</w:t>
      </w:r>
      <w:bookmarkEnd w:id="8"/>
      <w:bookmarkEnd w:id="9"/>
    </w:p>
    <w:p w14:paraId="102C6628" w14:textId="77777777" w:rsidR="00715FCE" w:rsidRDefault="00AF1C51" w:rsidP="00B44ECE">
      <w:pPr>
        <w:spacing w:after="120"/>
        <w:rPr>
          <w:rFonts w:cs="Arial"/>
          <w:bCs/>
          <w:color w:val="000000" w:themeColor="text1"/>
          <w:lang w:val="en-AU"/>
        </w:rPr>
      </w:pPr>
      <w:r w:rsidRPr="00AF1C51">
        <w:rPr>
          <w:rFonts w:cs="Arial"/>
          <w:bCs/>
          <w:color w:val="000000" w:themeColor="text1"/>
          <w:lang w:val="en-AU"/>
        </w:rPr>
        <w:t xml:space="preserve">The Australian Federation of Disability Organisations (AFDO) thanks the </w:t>
      </w:r>
      <w:r w:rsidR="003409F3">
        <w:rPr>
          <w:rFonts w:cs="Arial"/>
          <w:bCs/>
          <w:color w:val="000000" w:themeColor="text1"/>
          <w:lang w:val="en-AU"/>
        </w:rPr>
        <w:t>Joint Standing Committee</w:t>
      </w:r>
      <w:r w:rsidRPr="00AF1C51">
        <w:rPr>
          <w:rFonts w:cs="Arial"/>
          <w:bCs/>
          <w:color w:val="000000" w:themeColor="text1"/>
          <w:lang w:val="en-AU"/>
        </w:rPr>
        <w:t xml:space="preserve"> </w:t>
      </w:r>
      <w:r w:rsidR="003409F3">
        <w:rPr>
          <w:rFonts w:cs="Arial"/>
          <w:bCs/>
          <w:color w:val="000000" w:themeColor="text1"/>
          <w:lang w:val="en-AU"/>
        </w:rPr>
        <w:t xml:space="preserve">on the National Disability Insurance Scheme </w:t>
      </w:r>
      <w:r w:rsidRPr="00AF1C51">
        <w:rPr>
          <w:rFonts w:cs="Arial"/>
          <w:bCs/>
          <w:color w:val="000000" w:themeColor="text1"/>
          <w:lang w:val="en-AU"/>
        </w:rPr>
        <w:t xml:space="preserve">(the Committee) for their consideration of this submission. </w:t>
      </w:r>
    </w:p>
    <w:p w14:paraId="1F15D01D" w14:textId="5238D6F0" w:rsidR="00DD5D72" w:rsidRDefault="00AF1C51" w:rsidP="00B44ECE">
      <w:pPr>
        <w:spacing w:after="120"/>
        <w:rPr>
          <w:rFonts w:cs="Arial"/>
          <w:bCs/>
          <w:color w:val="000000" w:themeColor="text1"/>
          <w:lang w:val="en-AU"/>
        </w:rPr>
      </w:pPr>
      <w:r w:rsidRPr="00AF1C51">
        <w:rPr>
          <w:rFonts w:cs="Arial"/>
          <w:bCs/>
          <w:color w:val="000000" w:themeColor="text1"/>
          <w:lang w:val="en-AU"/>
        </w:rPr>
        <w:t xml:space="preserve">This submission </w:t>
      </w:r>
      <w:r w:rsidR="00DD5D72">
        <w:rPr>
          <w:rFonts w:cs="Arial"/>
          <w:bCs/>
          <w:color w:val="000000" w:themeColor="text1"/>
          <w:lang w:val="en-AU"/>
        </w:rPr>
        <w:t xml:space="preserve">is </w:t>
      </w:r>
      <w:r w:rsidRPr="00AF1C51">
        <w:rPr>
          <w:rFonts w:cs="Arial"/>
          <w:bCs/>
          <w:color w:val="000000" w:themeColor="text1"/>
          <w:lang w:val="en-AU"/>
        </w:rPr>
        <w:t xml:space="preserve">primarily informed by a </w:t>
      </w:r>
      <w:r w:rsidR="00082A21">
        <w:rPr>
          <w:rFonts w:cs="Arial"/>
          <w:bCs/>
          <w:color w:val="000000" w:themeColor="text1"/>
          <w:lang w:val="en-AU"/>
        </w:rPr>
        <w:t xml:space="preserve">recent </w:t>
      </w:r>
      <w:r w:rsidRPr="00AF1C51">
        <w:rPr>
          <w:rFonts w:cs="Arial"/>
          <w:bCs/>
          <w:color w:val="000000" w:themeColor="text1"/>
          <w:lang w:val="en-AU"/>
        </w:rPr>
        <w:t xml:space="preserve">survey undertaken by AFDO </w:t>
      </w:r>
      <w:r w:rsidR="00082A21" w:rsidRPr="00082A21">
        <w:rPr>
          <w:rFonts w:cs="Arial"/>
          <w:bCs/>
          <w:color w:val="000000" w:themeColor="text1"/>
          <w:lang w:val="en-AU"/>
        </w:rPr>
        <w:t xml:space="preserve">examining the experiences of National Disability Insurance Scheme (NDIS) participants in rural, remote, and regional Australia. </w:t>
      </w:r>
    </w:p>
    <w:p w14:paraId="667A9BC6" w14:textId="5976011E" w:rsidR="00082A21" w:rsidRDefault="00AF1C51" w:rsidP="00B44ECE">
      <w:pPr>
        <w:spacing w:after="120"/>
        <w:rPr>
          <w:rFonts w:cs="Arial"/>
          <w:bCs/>
          <w:color w:val="000000" w:themeColor="text1"/>
          <w:lang w:val="en-AU"/>
        </w:rPr>
      </w:pPr>
      <w:r w:rsidRPr="00AF1C51">
        <w:rPr>
          <w:rFonts w:cs="Arial"/>
          <w:bCs/>
          <w:color w:val="000000" w:themeColor="text1"/>
          <w:lang w:val="en-AU"/>
        </w:rPr>
        <w:t xml:space="preserve">In line with the </w:t>
      </w:r>
      <w:r w:rsidR="00A8162F">
        <w:rPr>
          <w:rFonts w:cs="Arial"/>
          <w:bCs/>
          <w:color w:val="000000" w:themeColor="text1"/>
          <w:lang w:val="en-AU"/>
        </w:rPr>
        <w:t>T</w:t>
      </w:r>
      <w:r w:rsidRPr="00AF1C51">
        <w:rPr>
          <w:rFonts w:cs="Arial"/>
          <w:bCs/>
          <w:color w:val="000000" w:themeColor="text1"/>
          <w:lang w:val="en-AU"/>
        </w:rPr>
        <w:t xml:space="preserve">erms of </w:t>
      </w:r>
      <w:r w:rsidR="00A8162F">
        <w:rPr>
          <w:rFonts w:cs="Arial"/>
          <w:bCs/>
          <w:color w:val="000000" w:themeColor="text1"/>
          <w:lang w:val="en-AU"/>
        </w:rPr>
        <w:t>R</w:t>
      </w:r>
      <w:r w:rsidRPr="00AF1C51">
        <w:rPr>
          <w:rFonts w:cs="Arial"/>
          <w:bCs/>
          <w:color w:val="000000" w:themeColor="text1"/>
          <w:lang w:val="en-AU"/>
        </w:rPr>
        <w:t>eference provided by the Committee, this submission will address</w:t>
      </w:r>
      <w:r w:rsidR="00C56890">
        <w:rPr>
          <w:rFonts w:cs="Arial"/>
          <w:bCs/>
          <w:color w:val="000000" w:themeColor="text1"/>
          <w:lang w:val="en-AU"/>
        </w:rPr>
        <w:t>:</w:t>
      </w:r>
    </w:p>
    <w:p w14:paraId="0E0F58E0" w14:textId="207875C4" w:rsidR="003C3E14" w:rsidRDefault="003C3E14" w:rsidP="00B44ECE">
      <w:pPr>
        <w:pStyle w:val="ListParagraph"/>
        <w:numPr>
          <w:ilvl w:val="0"/>
          <w:numId w:val="49"/>
        </w:numPr>
        <w:spacing w:before="0" w:after="120"/>
        <w:rPr>
          <w:rFonts w:cs="Arial"/>
          <w:bCs/>
          <w:color w:val="000000" w:themeColor="text1"/>
        </w:rPr>
      </w:pPr>
      <w:r w:rsidRPr="003C3E14">
        <w:rPr>
          <w:rFonts w:cs="Arial"/>
          <w:bCs/>
          <w:color w:val="000000" w:themeColor="text1"/>
        </w:rPr>
        <w:t>the experience of applicants and participants at all stages of the NDIS, including application, plan design and implementation, and plan reviews;</w:t>
      </w:r>
    </w:p>
    <w:p w14:paraId="695EAE03" w14:textId="484AAA9B" w:rsidR="003C3E14" w:rsidRDefault="003C3E14" w:rsidP="00B44ECE">
      <w:pPr>
        <w:pStyle w:val="ListParagraph"/>
        <w:numPr>
          <w:ilvl w:val="0"/>
          <w:numId w:val="49"/>
        </w:numPr>
        <w:spacing w:before="0" w:after="120"/>
        <w:rPr>
          <w:rFonts w:cs="Arial"/>
          <w:bCs/>
          <w:color w:val="000000" w:themeColor="text1"/>
        </w:rPr>
      </w:pPr>
      <w:r w:rsidRPr="003C3E14">
        <w:rPr>
          <w:rFonts w:cs="Arial"/>
          <w:bCs/>
          <w:color w:val="000000" w:themeColor="text1"/>
        </w:rPr>
        <w:t>the availability, responsiveness, consistency, and effectiveness of the National Disability Insurance Agency in serving rural, regional and remote participants;</w:t>
      </w:r>
      <w:r w:rsidR="00A343B6">
        <w:rPr>
          <w:rFonts w:cs="Arial"/>
          <w:bCs/>
          <w:color w:val="000000" w:themeColor="text1"/>
        </w:rPr>
        <w:t xml:space="preserve"> and</w:t>
      </w:r>
    </w:p>
    <w:p w14:paraId="23E73B81" w14:textId="2D9F68D3" w:rsidR="00C56890" w:rsidRPr="003C3E14" w:rsidRDefault="003C3E14" w:rsidP="00B44ECE">
      <w:pPr>
        <w:pStyle w:val="ListParagraph"/>
        <w:numPr>
          <w:ilvl w:val="0"/>
          <w:numId w:val="49"/>
        </w:numPr>
        <w:spacing w:before="0" w:after="120"/>
        <w:rPr>
          <w:rFonts w:cs="Arial"/>
          <w:bCs/>
          <w:color w:val="000000" w:themeColor="text1"/>
        </w:rPr>
      </w:pPr>
      <w:r w:rsidRPr="003C3E14">
        <w:rPr>
          <w:rFonts w:cs="Arial"/>
          <w:bCs/>
          <w:color w:val="000000" w:themeColor="text1"/>
        </w:rPr>
        <w:t>participants’ choice and control over NDIS services and supports including the availability, accessibility, cost and durability of those services</w:t>
      </w:r>
      <w:r w:rsidR="00A343B6">
        <w:rPr>
          <w:rFonts w:cs="Arial"/>
          <w:bCs/>
          <w:color w:val="000000" w:themeColor="text1"/>
        </w:rPr>
        <w:t>.</w:t>
      </w:r>
    </w:p>
    <w:p w14:paraId="50FB38E0" w14:textId="36992CB6" w:rsidR="00B44ECE" w:rsidRDefault="00F21186" w:rsidP="00B44ECE">
      <w:pPr>
        <w:spacing w:after="120"/>
        <w:rPr>
          <w:rFonts w:cs="Arial"/>
          <w:bCs/>
          <w:color w:val="000000" w:themeColor="text1"/>
          <w:lang w:val="en-AU"/>
        </w:rPr>
      </w:pPr>
      <w:r w:rsidRPr="00F21186">
        <w:rPr>
          <w:rFonts w:cs="Arial"/>
          <w:bCs/>
          <w:color w:val="000000" w:themeColor="text1"/>
          <w:lang w:val="en-AU"/>
        </w:rPr>
        <w:t xml:space="preserve">The </w:t>
      </w:r>
      <w:r>
        <w:rPr>
          <w:rFonts w:cs="Arial"/>
          <w:bCs/>
          <w:color w:val="000000" w:themeColor="text1"/>
          <w:lang w:val="en-AU"/>
        </w:rPr>
        <w:t>NDIS</w:t>
      </w:r>
      <w:r w:rsidRPr="00F21186">
        <w:rPr>
          <w:rFonts w:cs="Arial"/>
          <w:bCs/>
          <w:color w:val="000000" w:themeColor="text1"/>
          <w:lang w:val="en-AU"/>
        </w:rPr>
        <w:t xml:space="preserve"> aims to provide support and services to </w:t>
      </w:r>
      <w:r w:rsidR="00227C22">
        <w:rPr>
          <w:rFonts w:cs="Arial"/>
          <w:bCs/>
          <w:color w:val="000000" w:themeColor="text1"/>
          <w:lang w:val="en-AU"/>
        </w:rPr>
        <w:t>people with disability</w:t>
      </w:r>
      <w:r w:rsidRPr="00F21186">
        <w:rPr>
          <w:rFonts w:cs="Arial"/>
          <w:bCs/>
          <w:color w:val="000000" w:themeColor="text1"/>
          <w:lang w:val="en-AU"/>
        </w:rPr>
        <w:t xml:space="preserve"> across </w:t>
      </w:r>
      <w:r w:rsidR="00227C22">
        <w:rPr>
          <w:rFonts w:cs="Arial"/>
          <w:bCs/>
          <w:color w:val="000000" w:themeColor="text1"/>
          <w:lang w:val="en-AU"/>
        </w:rPr>
        <w:t xml:space="preserve">all of </w:t>
      </w:r>
      <w:r w:rsidRPr="00F21186">
        <w:rPr>
          <w:rFonts w:cs="Arial"/>
          <w:bCs/>
          <w:color w:val="000000" w:themeColor="text1"/>
          <w:lang w:val="en-AU"/>
        </w:rPr>
        <w:t xml:space="preserve">Australia, ensuring they have </w:t>
      </w:r>
      <w:r w:rsidR="00B44ECE">
        <w:rPr>
          <w:rFonts w:cs="Arial"/>
          <w:bCs/>
          <w:color w:val="000000" w:themeColor="text1"/>
          <w:lang w:val="en-AU"/>
        </w:rPr>
        <w:t xml:space="preserve">choice and control to </w:t>
      </w:r>
      <w:r w:rsidRPr="00F21186">
        <w:rPr>
          <w:rFonts w:cs="Arial"/>
          <w:bCs/>
          <w:color w:val="000000" w:themeColor="text1"/>
          <w:lang w:val="en-AU"/>
        </w:rPr>
        <w:t xml:space="preserve">access </w:t>
      </w:r>
      <w:r w:rsidR="00DD5D72">
        <w:rPr>
          <w:rFonts w:cs="Arial"/>
          <w:bCs/>
          <w:color w:val="000000" w:themeColor="text1"/>
          <w:lang w:val="en-AU"/>
        </w:rPr>
        <w:t xml:space="preserve">these </w:t>
      </w:r>
      <w:r w:rsidR="00B44ECE">
        <w:rPr>
          <w:rFonts w:cs="Arial"/>
          <w:bCs/>
          <w:color w:val="000000" w:themeColor="text1"/>
          <w:lang w:val="en-AU"/>
        </w:rPr>
        <w:t xml:space="preserve">supports and services to </w:t>
      </w:r>
      <w:r w:rsidRPr="00F21186">
        <w:rPr>
          <w:rFonts w:cs="Arial"/>
          <w:bCs/>
          <w:color w:val="000000" w:themeColor="text1"/>
          <w:lang w:val="en-AU"/>
        </w:rPr>
        <w:t xml:space="preserve">live </w:t>
      </w:r>
      <w:r w:rsidR="00B44ECE">
        <w:rPr>
          <w:rFonts w:cs="Arial"/>
          <w:bCs/>
          <w:color w:val="000000" w:themeColor="text1"/>
          <w:lang w:val="en-AU"/>
        </w:rPr>
        <w:t xml:space="preserve">their life </w:t>
      </w:r>
      <w:r w:rsidR="00DD5D72">
        <w:rPr>
          <w:rFonts w:cs="Arial"/>
          <w:bCs/>
          <w:color w:val="000000" w:themeColor="text1"/>
          <w:lang w:val="en-AU"/>
        </w:rPr>
        <w:t xml:space="preserve">on </w:t>
      </w:r>
      <w:r w:rsidR="00A25395">
        <w:rPr>
          <w:rFonts w:cs="Arial"/>
          <w:bCs/>
          <w:color w:val="000000" w:themeColor="text1"/>
          <w:lang w:val="en-AU"/>
        </w:rPr>
        <w:t>an equal basis with others</w:t>
      </w:r>
      <w:r w:rsidRPr="00F21186">
        <w:rPr>
          <w:rFonts w:cs="Arial"/>
          <w:bCs/>
          <w:color w:val="000000" w:themeColor="text1"/>
          <w:lang w:val="en-AU"/>
        </w:rPr>
        <w:t xml:space="preserve">. </w:t>
      </w:r>
    </w:p>
    <w:p w14:paraId="763BCDFF" w14:textId="6CBC6DEC" w:rsidR="00B44ECE" w:rsidRDefault="00B44ECE" w:rsidP="00B44ECE">
      <w:pPr>
        <w:spacing w:after="120"/>
        <w:rPr>
          <w:rFonts w:cs="Arial"/>
          <w:bCs/>
          <w:color w:val="000000" w:themeColor="text1"/>
          <w:lang w:val="en-AU"/>
        </w:rPr>
      </w:pPr>
      <w:r>
        <w:rPr>
          <w:rFonts w:cs="Arial"/>
          <w:bCs/>
          <w:color w:val="000000" w:themeColor="text1"/>
          <w:lang w:val="en-AU"/>
        </w:rPr>
        <w:t xml:space="preserve">AFDO wishes to state its strong support for the </w:t>
      </w:r>
      <w:r>
        <w:rPr>
          <w:rFonts w:cs="Arial"/>
          <w:bCs/>
          <w:color w:val="000000" w:themeColor="text1"/>
          <w:lang w:val="en-AU"/>
        </w:rPr>
        <w:t xml:space="preserve">continuing operation of the </w:t>
      </w:r>
      <w:r>
        <w:rPr>
          <w:rFonts w:cs="Arial"/>
          <w:bCs/>
          <w:color w:val="000000" w:themeColor="text1"/>
          <w:lang w:val="en-AU"/>
        </w:rPr>
        <w:t>National Disability Insurance Scheme</w:t>
      </w:r>
      <w:r w:rsidR="002950C2">
        <w:rPr>
          <w:rFonts w:cs="Arial"/>
          <w:bCs/>
          <w:color w:val="000000" w:themeColor="text1"/>
          <w:lang w:val="en-AU"/>
        </w:rPr>
        <w:t xml:space="preserve"> </w:t>
      </w:r>
      <w:r w:rsidR="00CA1C4C">
        <w:rPr>
          <w:rFonts w:cs="Arial"/>
          <w:bCs/>
          <w:color w:val="000000" w:themeColor="text1"/>
          <w:lang w:val="en-AU"/>
        </w:rPr>
        <w:t xml:space="preserve">maintaining </w:t>
      </w:r>
      <w:r w:rsidR="002950C2">
        <w:rPr>
          <w:rFonts w:cs="Arial"/>
          <w:bCs/>
          <w:color w:val="000000" w:themeColor="text1"/>
          <w:lang w:val="en-AU"/>
        </w:rPr>
        <w:t xml:space="preserve">the choice and control of </w:t>
      </w:r>
      <w:r w:rsidR="00076AB8">
        <w:rPr>
          <w:rFonts w:cs="Arial"/>
          <w:bCs/>
          <w:color w:val="000000" w:themeColor="text1"/>
          <w:lang w:val="en-AU"/>
        </w:rPr>
        <w:t xml:space="preserve">all participants. </w:t>
      </w:r>
      <w:r>
        <w:rPr>
          <w:rFonts w:cs="Arial"/>
          <w:bCs/>
          <w:color w:val="000000" w:themeColor="text1"/>
          <w:lang w:val="en-AU"/>
        </w:rPr>
        <w:t xml:space="preserve">We acknowledge </w:t>
      </w:r>
      <w:r>
        <w:rPr>
          <w:rFonts w:cs="Arial"/>
          <w:bCs/>
          <w:color w:val="000000" w:themeColor="text1"/>
          <w:lang w:val="en-AU"/>
        </w:rPr>
        <w:t xml:space="preserve">that </w:t>
      </w:r>
      <w:r>
        <w:rPr>
          <w:rFonts w:cs="Arial"/>
          <w:bCs/>
          <w:color w:val="000000" w:themeColor="text1"/>
          <w:lang w:val="en-AU"/>
        </w:rPr>
        <w:t>whilst the NDIS</w:t>
      </w:r>
      <w:r w:rsidR="00F21186" w:rsidRPr="00F21186">
        <w:rPr>
          <w:rFonts w:cs="Arial"/>
          <w:bCs/>
          <w:color w:val="000000" w:themeColor="text1"/>
          <w:lang w:val="en-AU"/>
        </w:rPr>
        <w:t xml:space="preserve"> has been instrumental in transforming the lives of many participants, there are </w:t>
      </w:r>
      <w:r>
        <w:rPr>
          <w:rFonts w:cs="Arial"/>
          <w:bCs/>
          <w:color w:val="000000" w:themeColor="text1"/>
          <w:lang w:val="en-AU"/>
        </w:rPr>
        <w:t xml:space="preserve">still </w:t>
      </w:r>
      <w:r w:rsidR="00F21186" w:rsidRPr="00F21186">
        <w:rPr>
          <w:rFonts w:cs="Arial"/>
          <w:bCs/>
          <w:color w:val="000000" w:themeColor="text1"/>
          <w:lang w:val="en-AU"/>
        </w:rPr>
        <w:t xml:space="preserve">ongoing challenges, particularly for those </w:t>
      </w:r>
      <w:r>
        <w:rPr>
          <w:rFonts w:cs="Arial"/>
          <w:bCs/>
          <w:color w:val="000000" w:themeColor="text1"/>
          <w:lang w:val="en-AU"/>
        </w:rPr>
        <w:t xml:space="preserve">current participants or those accessing the Scheme who </w:t>
      </w:r>
      <w:r w:rsidR="00F21186" w:rsidRPr="00F21186">
        <w:rPr>
          <w:rFonts w:cs="Arial"/>
          <w:bCs/>
          <w:color w:val="000000" w:themeColor="text1"/>
          <w:lang w:val="en-AU"/>
        </w:rPr>
        <w:t>resid</w:t>
      </w:r>
      <w:r>
        <w:rPr>
          <w:rFonts w:cs="Arial"/>
          <w:bCs/>
          <w:color w:val="000000" w:themeColor="text1"/>
          <w:lang w:val="en-AU"/>
        </w:rPr>
        <w:t>e</w:t>
      </w:r>
      <w:r w:rsidR="00F21186" w:rsidRPr="00F21186">
        <w:rPr>
          <w:rFonts w:cs="Arial"/>
          <w:bCs/>
          <w:color w:val="000000" w:themeColor="text1"/>
          <w:lang w:val="en-AU"/>
        </w:rPr>
        <w:t xml:space="preserve"> in rural, remote, and regional areas.</w:t>
      </w:r>
      <w:r w:rsidR="008D23FF">
        <w:rPr>
          <w:rFonts w:cs="Arial"/>
          <w:bCs/>
          <w:color w:val="000000" w:themeColor="text1"/>
          <w:lang w:val="en-AU"/>
        </w:rPr>
        <w:t xml:space="preserve"> </w:t>
      </w:r>
    </w:p>
    <w:p w14:paraId="74835B2A" w14:textId="4E64684E" w:rsidR="00BC1FEA" w:rsidRPr="008D23FF" w:rsidRDefault="008D23FF" w:rsidP="00B44ECE">
      <w:pPr>
        <w:spacing w:after="120"/>
        <w:rPr>
          <w:rFonts w:cs="Arial"/>
          <w:bCs/>
          <w:color w:val="000000" w:themeColor="text1"/>
          <w:lang w:val="en-AU"/>
        </w:rPr>
      </w:pPr>
      <w:r>
        <w:rPr>
          <w:rFonts w:cs="Arial"/>
          <w:bCs/>
          <w:color w:val="000000" w:themeColor="text1"/>
          <w:lang w:val="en-AU"/>
        </w:rPr>
        <w:t xml:space="preserve">These </w:t>
      </w:r>
      <w:r w:rsidR="00B44ECE">
        <w:rPr>
          <w:rFonts w:cs="Arial"/>
          <w:bCs/>
          <w:color w:val="000000" w:themeColor="text1"/>
          <w:lang w:val="en-AU"/>
        </w:rPr>
        <w:t xml:space="preserve">issues </w:t>
      </w:r>
      <w:r>
        <w:rPr>
          <w:rFonts w:cs="Arial"/>
          <w:bCs/>
          <w:color w:val="000000" w:themeColor="text1"/>
          <w:lang w:val="en-AU"/>
        </w:rPr>
        <w:t xml:space="preserve">include </w:t>
      </w:r>
      <w:r w:rsidR="000A3E5E" w:rsidRPr="000A3E5E">
        <w:rPr>
          <w:rFonts w:cs="Arial"/>
        </w:rPr>
        <w:t>limit</w:t>
      </w:r>
      <w:r w:rsidR="00BE48DE">
        <w:rPr>
          <w:rFonts w:cs="Arial"/>
        </w:rPr>
        <w:t xml:space="preserve">ations on </w:t>
      </w:r>
      <w:r w:rsidR="000A3E5E" w:rsidRPr="000A3E5E">
        <w:rPr>
          <w:rFonts w:cs="Arial"/>
        </w:rPr>
        <w:t>choice and control, difficulties accessing services,</w:t>
      </w:r>
      <w:r w:rsidR="00B44ECE">
        <w:rPr>
          <w:rFonts w:cs="Arial"/>
        </w:rPr>
        <w:t xml:space="preserve"> lack of services</w:t>
      </w:r>
      <w:r w:rsidR="000A3E5E" w:rsidRPr="000A3E5E">
        <w:rPr>
          <w:rFonts w:cs="Arial"/>
        </w:rPr>
        <w:t xml:space="preserve"> </w:t>
      </w:r>
      <w:r w:rsidR="00BE48DE">
        <w:rPr>
          <w:rFonts w:cs="Arial"/>
        </w:rPr>
        <w:t xml:space="preserve">and inequitable </w:t>
      </w:r>
      <w:r w:rsidR="00F34CB7">
        <w:rPr>
          <w:rFonts w:cs="Arial"/>
        </w:rPr>
        <w:t xml:space="preserve">provision of funding in comparison with those in </w:t>
      </w:r>
      <w:r w:rsidR="00DD5D72">
        <w:rPr>
          <w:rFonts w:cs="Arial"/>
        </w:rPr>
        <w:t xml:space="preserve">most </w:t>
      </w:r>
      <w:r w:rsidR="000F270D">
        <w:rPr>
          <w:rFonts w:cs="Arial"/>
        </w:rPr>
        <w:t xml:space="preserve">capital city </w:t>
      </w:r>
      <w:r w:rsidR="00F34CB7">
        <w:rPr>
          <w:rFonts w:cs="Arial"/>
        </w:rPr>
        <w:t xml:space="preserve">metropolitan </w:t>
      </w:r>
      <w:r w:rsidR="000F270D">
        <w:rPr>
          <w:rFonts w:cs="Arial"/>
        </w:rPr>
        <w:t xml:space="preserve">areas </w:t>
      </w:r>
      <w:r w:rsidR="00DD5D72">
        <w:rPr>
          <w:rFonts w:cs="Arial"/>
        </w:rPr>
        <w:t xml:space="preserve">or </w:t>
      </w:r>
      <w:r w:rsidR="000F270D">
        <w:rPr>
          <w:rFonts w:cs="Arial"/>
        </w:rPr>
        <w:t xml:space="preserve">major </w:t>
      </w:r>
      <w:r w:rsidR="00DD5D72">
        <w:rPr>
          <w:rFonts w:cs="Arial"/>
        </w:rPr>
        <w:t>regional cities</w:t>
      </w:r>
      <w:r w:rsidR="00F34CB7">
        <w:rPr>
          <w:rFonts w:cs="Arial"/>
        </w:rPr>
        <w:t>.</w:t>
      </w:r>
    </w:p>
    <w:p w14:paraId="726ED637" w14:textId="5AA3256F" w:rsidR="00F34CB7" w:rsidRDefault="008D23FF" w:rsidP="00B44ECE">
      <w:pPr>
        <w:spacing w:after="120"/>
        <w:rPr>
          <w:rFonts w:cs="Arial"/>
        </w:rPr>
      </w:pPr>
      <w:r>
        <w:rPr>
          <w:rFonts w:cs="Arial"/>
        </w:rPr>
        <w:t>In sum</w:t>
      </w:r>
      <w:r w:rsidR="00DD5D72">
        <w:rPr>
          <w:rFonts w:cs="Arial"/>
        </w:rPr>
        <w:t>mary</w:t>
      </w:r>
      <w:r w:rsidR="003C1A75" w:rsidRPr="003C1A75">
        <w:rPr>
          <w:rFonts w:cs="Arial"/>
        </w:rPr>
        <w:t>, the findings of th</w:t>
      </w:r>
      <w:r w:rsidR="00DD5D72">
        <w:rPr>
          <w:rFonts w:cs="Arial"/>
        </w:rPr>
        <w:t>e AFDO</w:t>
      </w:r>
      <w:r w:rsidR="003C1A75" w:rsidRPr="003C1A75">
        <w:rPr>
          <w:rFonts w:cs="Arial"/>
        </w:rPr>
        <w:t xml:space="preserve"> survey </w:t>
      </w:r>
      <w:r w:rsidR="00E27FFD" w:rsidRPr="00C010FD">
        <w:rPr>
          <w:rFonts w:cs="Arial"/>
        </w:rPr>
        <w:t>underscore</w:t>
      </w:r>
      <w:r w:rsidR="00C010FD" w:rsidRPr="00C010FD">
        <w:rPr>
          <w:rFonts w:cs="Arial"/>
        </w:rPr>
        <w:t xml:space="preserve"> the complexity and inadequacies of the current NDIS system in meeting the needs of </w:t>
      </w:r>
      <w:r w:rsidR="00C010FD">
        <w:rPr>
          <w:rFonts w:cs="Arial"/>
        </w:rPr>
        <w:t>participants</w:t>
      </w:r>
      <w:r w:rsidR="00C010FD" w:rsidRPr="00C010FD">
        <w:rPr>
          <w:rFonts w:cs="Arial"/>
        </w:rPr>
        <w:t xml:space="preserve"> living in rural, remote, and regional Australia</w:t>
      </w:r>
      <w:r w:rsidR="00466F51">
        <w:rPr>
          <w:rFonts w:cs="Arial"/>
        </w:rPr>
        <w:t xml:space="preserve">, </w:t>
      </w:r>
      <w:r w:rsidR="00F34CB7">
        <w:rPr>
          <w:rFonts w:cs="Arial"/>
        </w:rPr>
        <w:t>reinforc</w:t>
      </w:r>
      <w:r w:rsidR="00DD5D72">
        <w:rPr>
          <w:rFonts w:cs="Arial"/>
        </w:rPr>
        <w:t>ing</w:t>
      </w:r>
      <w:r w:rsidR="00F34CB7">
        <w:rPr>
          <w:rFonts w:cs="Arial"/>
        </w:rPr>
        <w:t xml:space="preserve"> </w:t>
      </w:r>
      <w:r w:rsidR="003C1A75" w:rsidRPr="003C1A75">
        <w:rPr>
          <w:rFonts w:cs="Arial"/>
        </w:rPr>
        <w:t xml:space="preserve">the </w:t>
      </w:r>
      <w:r w:rsidR="00F34CB7">
        <w:rPr>
          <w:rFonts w:cs="Arial"/>
        </w:rPr>
        <w:t>critical</w:t>
      </w:r>
      <w:r w:rsidR="003C1A75" w:rsidRPr="003C1A75">
        <w:rPr>
          <w:rFonts w:cs="Arial"/>
        </w:rPr>
        <w:t xml:space="preserve"> need for </w:t>
      </w:r>
      <w:r w:rsidR="00B44ECE">
        <w:rPr>
          <w:rFonts w:cs="Arial"/>
        </w:rPr>
        <w:t xml:space="preserve">urgent </w:t>
      </w:r>
      <w:r w:rsidR="003C1A75" w:rsidRPr="003C1A75">
        <w:rPr>
          <w:rFonts w:cs="Arial"/>
        </w:rPr>
        <w:t xml:space="preserve">reform </w:t>
      </w:r>
      <w:r w:rsidR="00DD5D72">
        <w:rPr>
          <w:rFonts w:cs="Arial"/>
        </w:rPr>
        <w:t xml:space="preserve">to </w:t>
      </w:r>
      <w:r w:rsidR="003A0686" w:rsidRPr="003A0686">
        <w:rPr>
          <w:rFonts w:cs="Arial"/>
        </w:rPr>
        <w:t>ensure equitable access to services and supports for all participants, regardless of their geographical location.</w:t>
      </w:r>
    </w:p>
    <w:p w14:paraId="585E8E1D" w14:textId="09266066" w:rsidR="0036251D" w:rsidRDefault="001458F0" w:rsidP="00B44ECE">
      <w:pPr>
        <w:spacing w:after="120"/>
        <w:rPr>
          <w:rFonts w:cs="Arial"/>
        </w:rPr>
      </w:pPr>
      <w:r>
        <w:rPr>
          <w:rFonts w:cs="Arial"/>
        </w:rPr>
        <w:t>Th</w:t>
      </w:r>
      <w:r w:rsidR="00B63418">
        <w:rPr>
          <w:rFonts w:cs="Arial"/>
        </w:rPr>
        <w:t>is research project and the</w:t>
      </w:r>
      <w:r>
        <w:rPr>
          <w:rFonts w:cs="Arial"/>
        </w:rPr>
        <w:t xml:space="preserve"> writing of this submission </w:t>
      </w:r>
      <w:r w:rsidR="00B63418">
        <w:rPr>
          <w:rFonts w:cs="Arial"/>
        </w:rPr>
        <w:t>have</w:t>
      </w:r>
      <w:r>
        <w:rPr>
          <w:rFonts w:cs="Arial"/>
        </w:rPr>
        <w:t xml:space="preserve"> occurred </w:t>
      </w:r>
      <w:r w:rsidR="00B63418">
        <w:rPr>
          <w:rFonts w:cs="Arial"/>
        </w:rPr>
        <w:t>contemporaneously with</w:t>
      </w:r>
      <w:r>
        <w:rPr>
          <w:rFonts w:cs="Arial"/>
        </w:rPr>
        <w:t xml:space="preserve"> AFDO’s </w:t>
      </w:r>
      <w:r w:rsidR="0097450C">
        <w:rPr>
          <w:rFonts w:cs="Arial"/>
        </w:rPr>
        <w:t xml:space="preserve">ongoing work in relation to </w:t>
      </w:r>
      <w:r w:rsidR="00B44ECE">
        <w:rPr>
          <w:rFonts w:cs="Arial"/>
        </w:rPr>
        <w:t xml:space="preserve">its response to </w:t>
      </w:r>
      <w:r w:rsidR="0097450C">
        <w:rPr>
          <w:rFonts w:cs="Arial"/>
        </w:rPr>
        <w:t xml:space="preserve">the </w:t>
      </w:r>
      <w:r w:rsidR="00871F59">
        <w:rPr>
          <w:rFonts w:cs="Arial"/>
        </w:rPr>
        <w:t xml:space="preserve">Final Report </w:t>
      </w:r>
      <w:r w:rsidR="00851A9F">
        <w:rPr>
          <w:rFonts w:cs="Arial"/>
        </w:rPr>
        <w:t>from</w:t>
      </w:r>
      <w:r w:rsidR="00A60E07">
        <w:rPr>
          <w:rFonts w:cs="Arial"/>
        </w:rPr>
        <w:t xml:space="preserve"> the Independent Review into the </w:t>
      </w:r>
      <w:r w:rsidR="00E65E63">
        <w:rPr>
          <w:rFonts w:cs="Arial"/>
        </w:rPr>
        <w:t>NDIS</w:t>
      </w:r>
      <w:r w:rsidR="00851A9F">
        <w:rPr>
          <w:rFonts w:cs="Arial"/>
        </w:rPr>
        <w:t xml:space="preserve">. </w:t>
      </w:r>
      <w:r w:rsidR="00726F5A">
        <w:rPr>
          <w:rFonts w:cs="Arial"/>
        </w:rPr>
        <w:t xml:space="preserve">AFDO’s response </w:t>
      </w:r>
      <w:r w:rsidR="00B44ECE">
        <w:rPr>
          <w:rFonts w:cs="Arial"/>
        </w:rPr>
        <w:t xml:space="preserve">to </w:t>
      </w:r>
      <w:r w:rsidR="00DD5D72">
        <w:rPr>
          <w:rFonts w:cs="Arial"/>
        </w:rPr>
        <w:t xml:space="preserve">this Review </w:t>
      </w:r>
      <w:r w:rsidR="00B44ECE">
        <w:rPr>
          <w:rFonts w:cs="Arial"/>
        </w:rPr>
        <w:t xml:space="preserve">Recommendations </w:t>
      </w:r>
      <w:r w:rsidR="00DD5D72">
        <w:rPr>
          <w:rFonts w:cs="Arial"/>
        </w:rPr>
        <w:t>is currently being finalised with input from AFDO’s extensive Member</w:t>
      </w:r>
      <w:r w:rsidR="00B44ECE">
        <w:rPr>
          <w:rFonts w:cs="Arial"/>
        </w:rPr>
        <w:t>ship</w:t>
      </w:r>
      <w:r w:rsidR="00DD5D72">
        <w:rPr>
          <w:rFonts w:cs="Arial"/>
        </w:rPr>
        <w:t xml:space="preserve"> organisations and </w:t>
      </w:r>
      <w:r w:rsidR="00606FB5">
        <w:rPr>
          <w:rFonts w:cs="Arial"/>
        </w:rPr>
        <w:t xml:space="preserve">will be released </w:t>
      </w:r>
      <w:r w:rsidR="00DD5D72">
        <w:rPr>
          <w:rFonts w:cs="Arial"/>
        </w:rPr>
        <w:t xml:space="preserve">shortly, </w:t>
      </w:r>
      <w:r w:rsidR="00606FB5">
        <w:rPr>
          <w:rFonts w:cs="Arial"/>
        </w:rPr>
        <w:t>incorporat</w:t>
      </w:r>
      <w:r w:rsidR="00DD5D72">
        <w:rPr>
          <w:rFonts w:cs="Arial"/>
        </w:rPr>
        <w:t>ing</w:t>
      </w:r>
      <w:r w:rsidR="00606FB5">
        <w:rPr>
          <w:rFonts w:cs="Arial"/>
        </w:rPr>
        <w:t xml:space="preserve"> the learnings</w:t>
      </w:r>
      <w:r w:rsidR="00FB345B">
        <w:rPr>
          <w:rFonts w:cs="Arial"/>
        </w:rPr>
        <w:t xml:space="preserve"> contained </w:t>
      </w:r>
      <w:r w:rsidR="00B44ECE">
        <w:rPr>
          <w:rFonts w:cs="Arial"/>
        </w:rPr>
        <w:t>within this submission</w:t>
      </w:r>
      <w:r w:rsidR="00FB345B">
        <w:rPr>
          <w:rFonts w:cs="Arial"/>
        </w:rPr>
        <w:t xml:space="preserve">. </w:t>
      </w:r>
      <w:r w:rsidR="008841A6">
        <w:rPr>
          <w:rFonts w:cs="Arial"/>
        </w:rPr>
        <w:t>This</w:t>
      </w:r>
      <w:r w:rsidR="001D52E8">
        <w:rPr>
          <w:rFonts w:cs="Arial"/>
        </w:rPr>
        <w:t xml:space="preserve"> forthcoming </w:t>
      </w:r>
      <w:r w:rsidR="008841A6">
        <w:rPr>
          <w:rFonts w:cs="Arial"/>
        </w:rPr>
        <w:t>work</w:t>
      </w:r>
      <w:r w:rsidR="001D52E8">
        <w:rPr>
          <w:rFonts w:cs="Arial"/>
        </w:rPr>
        <w:t xml:space="preserve"> will </w:t>
      </w:r>
      <w:r w:rsidR="00CC74E2">
        <w:rPr>
          <w:rFonts w:cs="Arial"/>
        </w:rPr>
        <w:t>address all aspects of the NDIS</w:t>
      </w:r>
      <w:r w:rsidR="008841A6">
        <w:rPr>
          <w:rFonts w:cs="Arial"/>
        </w:rPr>
        <w:t xml:space="preserve">, including the issues encountered by </w:t>
      </w:r>
      <w:r w:rsidR="00E13A01">
        <w:rPr>
          <w:rFonts w:cs="Arial"/>
        </w:rPr>
        <w:t xml:space="preserve">rural, regional, and remote participants, and </w:t>
      </w:r>
      <w:r w:rsidR="00DD5D72">
        <w:rPr>
          <w:rFonts w:cs="Arial"/>
        </w:rPr>
        <w:t xml:space="preserve">will </w:t>
      </w:r>
      <w:r w:rsidR="00E13A01">
        <w:rPr>
          <w:rFonts w:cs="Arial"/>
        </w:rPr>
        <w:t>provide further insight</w:t>
      </w:r>
      <w:r w:rsidR="005F195C">
        <w:rPr>
          <w:rFonts w:cs="Arial"/>
        </w:rPr>
        <w:t>s</w:t>
      </w:r>
      <w:r w:rsidR="00E13A01">
        <w:rPr>
          <w:rFonts w:cs="Arial"/>
        </w:rPr>
        <w:t xml:space="preserve"> to the </w:t>
      </w:r>
      <w:r w:rsidR="00B44ECE">
        <w:rPr>
          <w:rFonts w:cs="Arial"/>
        </w:rPr>
        <w:t xml:space="preserve">work of the </w:t>
      </w:r>
      <w:r w:rsidR="00E13A01">
        <w:rPr>
          <w:rFonts w:cs="Arial"/>
        </w:rPr>
        <w:t>Committee</w:t>
      </w:r>
      <w:r w:rsidR="00B44ECE">
        <w:rPr>
          <w:rFonts w:cs="Arial"/>
        </w:rPr>
        <w:t>.</w:t>
      </w:r>
    </w:p>
    <w:p w14:paraId="61C865F5" w14:textId="3E48D279" w:rsidR="00460D00" w:rsidRDefault="00AF1C51" w:rsidP="00460D00">
      <w:pPr>
        <w:pStyle w:val="Heading2"/>
        <w:rPr>
          <w:rFonts w:cs="Arial"/>
          <w:sz w:val="32"/>
          <w:szCs w:val="32"/>
        </w:rPr>
      </w:pPr>
      <w:r>
        <w:rPr>
          <w:rFonts w:cs="Arial"/>
          <w:sz w:val="32"/>
          <w:szCs w:val="32"/>
        </w:rPr>
        <w:lastRenderedPageBreak/>
        <w:t>2. Survey methodology and respondent de</w:t>
      </w:r>
      <w:r w:rsidR="00DD5D72">
        <w:rPr>
          <w:rFonts w:cs="Arial"/>
          <w:sz w:val="32"/>
          <w:szCs w:val="32"/>
        </w:rPr>
        <w:t>m</w:t>
      </w:r>
      <w:r>
        <w:rPr>
          <w:rFonts w:cs="Arial"/>
          <w:sz w:val="32"/>
          <w:szCs w:val="32"/>
        </w:rPr>
        <w:t>ographics</w:t>
      </w:r>
    </w:p>
    <w:p w14:paraId="549C1574" w14:textId="1CBCA506" w:rsidR="00B71288" w:rsidRPr="00B71288" w:rsidRDefault="00F61A95" w:rsidP="00F61A95">
      <w:pPr>
        <w:keepNext/>
        <w:keepLines/>
        <w:spacing w:before="240" w:after="240" w:line="240" w:lineRule="auto"/>
        <w:outlineLvl w:val="2"/>
        <w:rPr>
          <w:rFonts w:eastAsia="Times New Roman"/>
          <w:b/>
          <w:bCs/>
          <w:kern w:val="0"/>
          <w:sz w:val="28"/>
          <w:szCs w:val="32"/>
          <w:lang w:val="en"/>
        </w:rPr>
      </w:pPr>
      <w:r w:rsidRPr="004C2D30">
        <w:rPr>
          <w:rFonts w:eastAsia="Times New Roman"/>
          <w:b/>
          <w:bCs/>
          <w:kern w:val="0"/>
          <w:sz w:val="28"/>
          <w:szCs w:val="32"/>
          <w:lang w:val="en"/>
        </w:rPr>
        <w:t>2</w:t>
      </w:r>
      <w:r w:rsidR="00B71288" w:rsidRPr="00B71288">
        <w:rPr>
          <w:rFonts w:eastAsia="Times New Roman"/>
          <w:b/>
          <w:bCs/>
          <w:kern w:val="0"/>
          <w:sz w:val="28"/>
          <w:szCs w:val="32"/>
          <w:lang w:val="en"/>
        </w:rPr>
        <w:t>.1. Methodology</w:t>
      </w:r>
    </w:p>
    <w:p w14:paraId="3DBBEF16" w14:textId="6ED08807" w:rsidR="000F270D" w:rsidRDefault="004C223F" w:rsidP="00B71288">
      <w:pPr>
        <w:rPr>
          <w:lang w:val="en-AU"/>
        </w:rPr>
      </w:pPr>
      <w:r w:rsidRPr="004C2D30">
        <w:rPr>
          <w:lang w:val="en-AU"/>
        </w:rPr>
        <w:t>AFDO conducted</w:t>
      </w:r>
      <w:r w:rsidR="003E330D" w:rsidRPr="004C2D30">
        <w:rPr>
          <w:lang w:val="en-AU"/>
        </w:rPr>
        <w:t xml:space="preserve"> an online survey</w:t>
      </w:r>
      <w:r w:rsidR="004C2D30" w:rsidRPr="004C2D30">
        <w:rPr>
          <w:lang w:val="en-AU"/>
        </w:rPr>
        <w:t xml:space="preserve"> over a two-week period</w:t>
      </w:r>
      <w:r w:rsidR="007E12FC" w:rsidRPr="004C2D30">
        <w:rPr>
          <w:lang w:val="en-AU"/>
        </w:rPr>
        <w:t xml:space="preserve"> </w:t>
      </w:r>
      <w:r w:rsidR="004C2D30" w:rsidRPr="004C2D30">
        <w:rPr>
          <w:lang w:val="en-AU"/>
        </w:rPr>
        <w:t>in February 2024 using the online platform</w:t>
      </w:r>
      <w:r w:rsidR="007E12FC" w:rsidRPr="004C2D30">
        <w:rPr>
          <w:lang w:val="en-AU"/>
        </w:rPr>
        <w:t xml:space="preserve"> </w:t>
      </w:r>
      <w:r w:rsidR="004C2D30" w:rsidRPr="004C2D30">
        <w:rPr>
          <w:lang w:val="en-AU"/>
        </w:rPr>
        <w:t>SurveyMonkey</w:t>
      </w:r>
      <w:r w:rsidR="000F270D">
        <w:rPr>
          <w:lang w:val="en-AU"/>
        </w:rPr>
        <w:t xml:space="preserve"> seeking responses from those located in rural, remote and regional Australia</w:t>
      </w:r>
      <w:r w:rsidR="004C2D30" w:rsidRPr="004C2D30">
        <w:rPr>
          <w:lang w:val="en-AU"/>
        </w:rPr>
        <w:t xml:space="preserve">. </w:t>
      </w:r>
    </w:p>
    <w:p w14:paraId="3CD6B7D6" w14:textId="5C1FD0DB" w:rsidR="00764A76" w:rsidRDefault="00DD5D72" w:rsidP="00B71288">
      <w:pPr>
        <w:rPr>
          <w:lang w:val="en-AU"/>
        </w:rPr>
      </w:pPr>
      <w:r>
        <w:rPr>
          <w:lang w:val="en-AU"/>
        </w:rPr>
        <w:t xml:space="preserve">We utilised </w:t>
      </w:r>
      <w:r w:rsidR="001300A6">
        <w:rPr>
          <w:lang w:val="en-AU"/>
        </w:rPr>
        <w:t xml:space="preserve">a purposive sampling method, </w:t>
      </w:r>
      <w:r>
        <w:rPr>
          <w:lang w:val="en-AU"/>
        </w:rPr>
        <w:t xml:space="preserve">with </w:t>
      </w:r>
      <w:r w:rsidR="001300A6">
        <w:rPr>
          <w:lang w:val="en-AU"/>
        </w:rPr>
        <w:t xml:space="preserve">the survey distributed to AFDO’s internal database </w:t>
      </w:r>
      <w:r w:rsidR="00106800">
        <w:rPr>
          <w:lang w:val="en-AU"/>
        </w:rPr>
        <w:t xml:space="preserve">of </w:t>
      </w:r>
      <w:r w:rsidR="00D75B65">
        <w:rPr>
          <w:lang w:val="en-AU"/>
        </w:rPr>
        <w:t>NDIS participants</w:t>
      </w:r>
      <w:r w:rsidR="002106C0">
        <w:rPr>
          <w:lang w:val="en-AU"/>
        </w:rPr>
        <w:t xml:space="preserve"> and their families and carers.</w:t>
      </w:r>
      <w:r w:rsidR="000F270D">
        <w:rPr>
          <w:lang w:val="en-AU"/>
        </w:rPr>
        <w:t xml:space="preserve"> </w:t>
      </w:r>
      <w:r w:rsidR="00764A76">
        <w:rPr>
          <w:lang w:val="en-AU"/>
        </w:rPr>
        <w:t xml:space="preserve">A mixed methods survey design was used, with </w:t>
      </w:r>
      <w:r w:rsidR="00A15880">
        <w:rPr>
          <w:lang w:val="en-AU"/>
        </w:rPr>
        <w:t xml:space="preserve">a combination of </w:t>
      </w:r>
      <w:r>
        <w:rPr>
          <w:lang w:val="en-AU"/>
        </w:rPr>
        <w:t>multiple-choice</w:t>
      </w:r>
      <w:r w:rsidR="00A15880">
        <w:rPr>
          <w:lang w:val="en-AU"/>
        </w:rPr>
        <w:t xml:space="preserve"> questions, Likert scales, and open</w:t>
      </w:r>
      <w:r w:rsidR="002C7AFB">
        <w:rPr>
          <w:lang w:val="en-AU"/>
        </w:rPr>
        <w:t xml:space="preserve"> text questions. The resulting data was </w:t>
      </w:r>
      <w:r w:rsidR="00E348A8">
        <w:rPr>
          <w:lang w:val="en-AU"/>
        </w:rPr>
        <w:t>analysed using both quantitative and qualitative me</w:t>
      </w:r>
      <w:r w:rsidR="001D086A">
        <w:rPr>
          <w:lang w:val="en-AU"/>
        </w:rPr>
        <w:t xml:space="preserve">thods. </w:t>
      </w:r>
    </w:p>
    <w:p w14:paraId="6FABFAFB" w14:textId="77777777" w:rsidR="000F270D" w:rsidRPr="000F270D" w:rsidRDefault="001D086A" w:rsidP="000F270D">
      <w:pPr>
        <w:rPr>
          <w:rFonts w:eastAsia="Times New Roman"/>
          <w:b/>
          <w:bCs/>
          <w:kern w:val="0"/>
          <w:sz w:val="8"/>
          <w:szCs w:val="10"/>
          <w:lang w:val="en"/>
        </w:rPr>
      </w:pPr>
      <w:r>
        <w:rPr>
          <w:lang w:val="en-AU"/>
        </w:rPr>
        <w:t xml:space="preserve">In total, 63 </w:t>
      </w:r>
      <w:r w:rsidR="002A6B3B">
        <w:rPr>
          <w:lang w:val="en-AU"/>
        </w:rPr>
        <w:t xml:space="preserve">individual responses were recorded, </w:t>
      </w:r>
      <w:r w:rsidR="00021DCB">
        <w:rPr>
          <w:lang w:val="en-AU"/>
        </w:rPr>
        <w:t>including both NDIS participants and those answering</w:t>
      </w:r>
      <w:r w:rsidR="001604DC">
        <w:rPr>
          <w:lang w:val="en-AU"/>
        </w:rPr>
        <w:t xml:space="preserve"> on behalf of an NDIS participant. While the highest concentration </w:t>
      </w:r>
      <w:r w:rsidR="00DF2F75">
        <w:rPr>
          <w:lang w:val="en-AU"/>
        </w:rPr>
        <w:t xml:space="preserve">of respondents were from New South Wales and Victoria, all States and Territories excluding the Australian Capital Territory were </w:t>
      </w:r>
      <w:r w:rsidR="00DB25A1">
        <w:rPr>
          <w:lang w:val="en-AU"/>
        </w:rPr>
        <w:t>represented.</w:t>
      </w:r>
      <w:r w:rsidR="00DB25A1">
        <w:rPr>
          <w:lang w:val="en-AU"/>
        </w:rPr>
        <w:br/>
      </w:r>
    </w:p>
    <w:p w14:paraId="7FB87880" w14:textId="5D53B74D" w:rsidR="00B71288" w:rsidRPr="00B71288" w:rsidRDefault="00F61A95" w:rsidP="000F270D">
      <w:pPr>
        <w:rPr>
          <w:rFonts w:eastAsia="Times New Roman"/>
          <w:b/>
          <w:bCs/>
          <w:kern w:val="0"/>
          <w:sz w:val="28"/>
          <w:szCs w:val="32"/>
          <w:lang w:val="en"/>
        </w:rPr>
      </w:pPr>
      <w:r w:rsidRPr="004C2D30">
        <w:rPr>
          <w:rFonts w:eastAsia="Times New Roman"/>
          <w:b/>
          <w:bCs/>
          <w:kern w:val="0"/>
          <w:sz w:val="28"/>
          <w:szCs w:val="32"/>
          <w:lang w:val="en"/>
        </w:rPr>
        <w:t>2</w:t>
      </w:r>
      <w:r w:rsidR="00B71288" w:rsidRPr="00B71288">
        <w:rPr>
          <w:rFonts w:eastAsia="Times New Roman"/>
          <w:b/>
          <w:bCs/>
          <w:kern w:val="0"/>
          <w:sz w:val="28"/>
          <w:szCs w:val="32"/>
          <w:lang w:val="en"/>
        </w:rPr>
        <w:t>.2. Respondent demographics</w:t>
      </w:r>
    </w:p>
    <w:p w14:paraId="62F3D589" w14:textId="20033E3F" w:rsidR="00B71288" w:rsidRPr="00B71288" w:rsidRDefault="00B71288" w:rsidP="00B71288">
      <w:pPr>
        <w:rPr>
          <w:lang w:val="en-AU"/>
        </w:rPr>
      </w:pPr>
      <w:r w:rsidRPr="00B71288">
        <w:rPr>
          <w:lang w:val="en-AU"/>
        </w:rPr>
        <w:t xml:space="preserve">Of </w:t>
      </w:r>
      <w:r w:rsidR="00DB25A1">
        <w:rPr>
          <w:lang w:val="en-AU"/>
        </w:rPr>
        <w:t xml:space="preserve">the </w:t>
      </w:r>
      <w:r w:rsidRPr="00B71288">
        <w:rPr>
          <w:lang w:val="en-AU"/>
        </w:rPr>
        <w:t>63 total respondents</w:t>
      </w:r>
      <w:r w:rsidR="00DB25A1">
        <w:rPr>
          <w:lang w:val="en-AU"/>
        </w:rPr>
        <w:t>:</w:t>
      </w:r>
    </w:p>
    <w:p w14:paraId="3F53DF88" w14:textId="025A0675" w:rsidR="00B71288" w:rsidRPr="00B71288" w:rsidRDefault="00B71288" w:rsidP="00B71288">
      <w:pPr>
        <w:numPr>
          <w:ilvl w:val="0"/>
          <w:numId w:val="30"/>
        </w:numPr>
        <w:spacing w:before="240" w:after="240"/>
        <w:contextualSpacing/>
        <w:rPr>
          <w:rFonts w:eastAsiaTheme="minorHAnsi" w:cstheme="minorBidi"/>
          <w:lang w:val="en-AU"/>
        </w:rPr>
      </w:pPr>
      <w:r w:rsidRPr="00B71288">
        <w:rPr>
          <w:rFonts w:eastAsiaTheme="minorHAnsi" w:cstheme="minorBidi"/>
          <w:lang w:val="en-AU"/>
        </w:rPr>
        <w:t>50.7% (32) identified as NDIS participants completing the survey on their own behalf</w:t>
      </w:r>
      <w:r w:rsidR="00DD5D72">
        <w:rPr>
          <w:rFonts w:eastAsiaTheme="minorHAnsi" w:cstheme="minorBidi"/>
          <w:lang w:val="en-AU"/>
        </w:rPr>
        <w:t>.</w:t>
      </w:r>
    </w:p>
    <w:p w14:paraId="0FB33A6D" w14:textId="77777777" w:rsidR="00B71288" w:rsidRPr="00B71288" w:rsidRDefault="00B71288" w:rsidP="00B71288">
      <w:pPr>
        <w:numPr>
          <w:ilvl w:val="0"/>
          <w:numId w:val="30"/>
        </w:numPr>
        <w:spacing w:before="240" w:after="240"/>
        <w:contextualSpacing/>
        <w:rPr>
          <w:rFonts w:eastAsiaTheme="minorHAnsi" w:cstheme="minorBidi"/>
          <w:lang w:val="en-AU"/>
        </w:rPr>
      </w:pPr>
      <w:r w:rsidRPr="00B71288">
        <w:rPr>
          <w:rFonts w:eastAsiaTheme="minorHAnsi" w:cstheme="minorBidi"/>
          <w:lang w:val="en-AU"/>
        </w:rPr>
        <w:t xml:space="preserve">49.3% (31) identified as someone answering on behalf of an NDIS participant </w:t>
      </w:r>
    </w:p>
    <w:p w14:paraId="69D52F27" w14:textId="52B66974" w:rsidR="00B71288" w:rsidRDefault="00B71288" w:rsidP="00B71288">
      <w:pPr>
        <w:spacing w:before="240" w:after="240"/>
        <w:ind w:left="720"/>
        <w:contextualSpacing/>
        <w:rPr>
          <w:rFonts w:eastAsiaTheme="minorHAnsi" w:cstheme="minorBidi"/>
          <w:lang w:val="en-AU"/>
        </w:rPr>
      </w:pPr>
      <w:r w:rsidRPr="00B71288">
        <w:rPr>
          <w:rFonts w:eastAsiaTheme="minorHAnsi" w:cstheme="minorBidi"/>
          <w:lang w:val="en-AU"/>
        </w:rPr>
        <w:t>(presumably this group would comprise family members, carers, or support workers)</w:t>
      </w:r>
      <w:r w:rsidR="00DD5D72">
        <w:rPr>
          <w:rFonts w:eastAsiaTheme="minorHAnsi" w:cstheme="minorBidi"/>
          <w:lang w:val="en-AU"/>
        </w:rPr>
        <w:t>.</w:t>
      </w:r>
    </w:p>
    <w:p w14:paraId="066D70D7" w14:textId="77777777" w:rsidR="00DB25A1" w:rsidRPr="000F270D" w:rsidRDefault="00DB25A1" w:rsidP="00DB25A1">
      <w:pPr>
        <w:spacing w:before="240" w:after="240"/>
        <w:contextualSpacing/>
        <w:rPr>
          <w:rFonts w:eastAsiaTheme="minorHAnsi" w:cstheme="minorBidi"/>
          <w:sz w:val="8"/>
          <w:szCs w:val="8"/>
          <w:lang w:val="en-AU"/>
        </w:rPr>
      </w:pPr>
    </w:p>
    <w:p w14:paraId="327ED6EA" w14:textId="77777777" w:rsidR="00B71288" w:rsidRPr="00B71288" w:rsidRDefault="00B71288" w:rsidP="00B71288">
      <w:pPr>
        <w:rPr>
          <w:b/>
          <w:bCs/>
          <w:lang w:val="en-AU"/>
        </w:rPr>
      </w:pPr>
      <w:r w:rsidRPr="00B71288">
        <w:rPr>
          <w:b/>
          <w:bCs/>
          <w:lang w:val="en-AU"/>
        </w:rPr>
        <w:t>Gender:</w:t>
      </w:r>
    </w:p>
    <w:p w14:paraId="4707B07D" w14:textId="00C6AC62" w:rsidR="00B71288" w:rsidRPr="00B71288" w:rsidRDefault="00B71288" w:rsidP="00B71288">
      <w:pPr>
        <w:numPr>
          <w:ilvl w:val="0"/>
          <w:numId w:val="31"/>
        </w:numPr>
        <w:spacing w:before="240" w:after="240"/>
        <w:contextualSpacing/>
        <w:rPr>
          <w:rFonts w:eastAsiaTheme="minorHAnsi" w:cstheme="minorBidi"/>
          <w:lang w:val="en-AU"/>
        </w:rPr>
      </w:pPr>
      <w:r w:rsidRPr="00B71288">
        <w:rPr>
          <w:rFonts w:eastAsiaTheme="minorHAnsi" w:cstheme="minorBidi"/>
          <w:lang w:val="en-AU"/>
        </w:rPr>
        <w:t>60.3% (38) of respondents identified as female</w:t>
      </w:r>
      <w:r w:rsidR="00DD5D72">
        <w:rPr>
          <w:rFonts w:eastAsiaTheme="minorHAnsi" w:cstheme="minorBidi"/>
          <w:lang w:val="en-AU"/>
        </w:rPr>
        <w:t>.</w:t>
      </w:r>
    </w:p>
    <w:p w14:paraId="0D0A9151" w14:textId="60CFEA77" w:rsidR="00B71288" w:rsidRPr="00B71288" w:rsidRDefault="00B71288" w:rsidP="00B71288">
      <w:pPr>
        <w:numPr>
          <w:ilvl w:val="0"/>
          <w:numId w:val="31"/>
        </w:numPr>
        <w:spacing w:before="240" w:after="240"/>
        <w:contextualSpacing/>
        <w:rPr>
          <w:rFonts w:eastAsiaTheme="minorHAnsi" w:cstheme="minorBidi"/>
          <w:lang w:val="en-AU"/>
        </w:rPr>
      </w:pPr>
      <w:r w:rsidRPr="00B71288">
        <w:rPr>
          <w:rFonts w:eastAsiaTheme="minorHAnsi" w:cstheme="minorBidi"/>
          <w:lang w:val="en-AU"/>
        </w:rPr>
        <w:t>38.1% (24) of respondents identified as male</w:t>
      </w:r>
      <w:r w:rsidR="00DD5D72">
        <w:rPr>
          <w:rFonts w:eastAsiaTheme="minorHAnsi" w:cstheme="minorBidi"/>
          <w:lang w:val="en-AU"/>
        </w:rPr>
        <w:t>.</w:t>
      </w:r>
    </w:p>
    <w:p w14:paraId="69758519" w14:textId="2362C048" w:rsidR="00B71288" w:rsidRPr="00B71288" w:rsidRDefault="00B71288" w:rsidP="00B71288">
      <w:pPr>
        <w:numPr>
          <w:ilvl w:val="0"/>
          <w:numId w:val="31"/>
        </w:numPr>
        <w:spacing w:before="240" w:after="240"/>
        <w:contextualSpacing/>
        <w:rPr>
          <w:rFonts w:eastAsiaTheme="minorHAnsi" w:cstheme="minorBidi"/>
          <w:lang w:val="en-AU"/>
        </w:rPr>
      </w:pPr>
      <w:r w:rsidRPr="00B71288">
        <w:rPr>
          <w:rFonts w:eastAsiaTheme="minorHAnsi" w:cstheme="minorBidi"/>
          <w:lang w:val="en-AU"/>
        </w:rPr>
        <w:t>1.6% (1) of respondents identified as non-binary</w:t>
      </w:r>
      <w:r w:rsidR="00DD5D72">
        <w:rPr>
          <w:rFonts w:eastAsiaTheme="minorHAnsi" w:cstheme="minorBidi"/>
          <w:lang w:val="en-AU"/>
        </w:rPr>
        <w:t>.</w:t>
      </w:r>
    </w:p>
    <w:p w14:paraId="5C800485" w14:textId="0A30549E" w:rsidR="00B71288" w:rsidRPr="00B71288" w:rsidRDefault="00B71288" w:rsidP="00B71288">
      <w:pPr>
        <w:rPr>
          <w:b/>
          <w:bCs/>
          <w:lang w:val="en-AU"/>
        </w:rPr>
      </w:pPr>
      <w:r w:rsidRPr="00B71288">
        <w:rPr>
          <w:lang w:val="en-AU"/>
        </w:rPr>
        <w:br/>
      </w:r>
      <w:r w:rsidRPr="00B71288">
        <w:rPr>
          <w:b/>
          <w:bCs/>
          <w:lang w:val="en-AU"/>
        </w:rPr>
        <w:t>Age:</w:t>
      </w:r>
    </w:p>
    <w:p w14:paraId="363A467F" w14:textId="4E8BD352" w:rsidR="00B71288" w:rsidRPr="00B71288" w:rsidRDefault="00B71288" w:rsidP="00B71288">
      <w:pPr>
        <w:numPr>
          <w:ilvl w:val="0"/>
          <w:numId w:val="32"/>
        </w:numPr>
        <w:spacing w:before="240" w:after="240"/>
        <w:contextualSpacing/>
        <w:rPr>
          <w:rFonts w:eastAsiaTheme="minorHAnsi" w:cstheme="minorBidi"/>
          <w:lang w:val="en-AU"/>
        </w:rPr>
      </w:pPr>
      <w:r w:rsidRPr="00B71288">
        <w:rPr>
          <w:rFonts w:eastAsiaTheme="minorHAnsi" w:cstheme="minorBidi"/>
          <w:lang w:val="en-AU"/>
        </w:rPr>
        <w:t>12.7% (8) of respondents were under 18 years of age</w:t>
      </w:r>
      <w:r w:rsidR="00DD5D72">
        <w:rPr>
          <w:rFonts w:eastAsiaTheme="minorHAnsi" w:cstheme="minorBidi"/>
          <w:lang w:val="en-AU"/>
        </w:rPr>
        <w:t>.</w:t>
      </w:r>
    </w:p>
    <w:p w14:paraId="74AF4A5A" w14:textId="70DFA362" w:rsidR="00B71288" w:rsidRPr="00B71288" w:rsidRDefault="00B71288" w:rsidP="00B71288">
      <w:pPr>
        <w:numPr>
          <w:ilvl w:val="0"/>
          <w:numId w:val="32"/>
        </w:numPr>
        <w:spacing w:before="240" w:after="240"/>
        <w:contextualSpacing/>
        <w:rPr>
          <w:rFonts w:eastAsiaTheme="minorHAnsi" w:cstheme="minorBidi"/>
          <w:lang w:val="en-AU"/>
        </w:rPr>
      </w:pPr>
      <w:r w:rsidRPr="00B71288">
        <w:rPr>
          <w:rFonts w:eastAsiaTheme="minorHAnsi" w:cstheme="minorBidi"/>
          <w:lang w:val="en-AU"/>
        </w:rPr>
        <w:t>12.7% (8) of respondents were aged 18-25 years</w:t>
      </w:r>
      <w:r w:rsidR="00DD5D72">
        <w:rPr>
          <w:rFonts w:eastAsiaTheme="minorHAnsi" w:cstheme="minorBidi"/>
          <w:lang w:val="en-AU"/>
        </w:rPr>
        <w:t>.</w:t>
      </w:r>
    </w:p>
    <w:p w14:paraId="03C46532" w14:textId="6536E035" w:rsidR="00B71288" w:rsidRPr="00B71288" w:rsidRDefault="00B71288" w:rsidP="00B71288">
      <w:pPr>
        <w:numPr>
          <w:ilvl w:val="0"/>
          <w:numId w:val="32"/>
        </w:numPr>
        <w:spacing w:before="240" w:after="240"/>
        <w:contextualSpacing/>
        <w:rPr>
          <w:rFonts w:eastAsiaTheme="minorHAnsi" w:cstheme="minorBidi"/>
          <w:lang w:val="en-AU"/>
        </w:rPr>
      </w:pPr>
      <w:r w:rsidRPr="00B71288">
        <w:rPr>
          <w:rFonts w:eastAsiaTheme="minorHAnsi" w:cstheme="minorBidi"/>
          <w:lang w:val="en-AU"/>
        </w:rPr>
        <w:t>9.5% (6) of respondents were aged 26-35 years</w:t>
      </w:r>
      <w:r w:rsidR="00DD5D72">
        <w:rPr>
          <w:rFonts w:eastAsiaTheme="minorHAnsi" w:cstheme="minorBidi"/>
          <w:lang w:val="en-AU"/>
        </w:rPr>
        <w:t>.</w:t>
      </w:r>
    </w:p>
    <w:p w14:paraId="206AE471" w14:textId="05442EEB" w:rsidR="00B71288" w:rsidRPr="00B71288" w:rsidRDefault="00B71288" w:rsidP="00B71288">
      <w:pPr>
        <w:numPr>
          <w:ilvl w:val="0"/>
          <w:numId w:val="32"/>
        </w:numPr>
        <w:spacing w:before="240" w:after="240"/>
        <w:contextualSpacing/>
        <w:rPr>
          <w:rFonts w:eastAsiaTheme="minorHAnsi" w:cstheme="minorBidi"/>
          <w:lang w:val="en-AU"/>
        </w:rPr>
      </w:pPr>
      <w:r w:rsidRPr="00B71288">
        <w:rPr>
          <w:rFonts w:eastAsiaTheme="minorHAnsi" w:cstheme="minorBidi"/>
          <w:lang w:val="en-AU"/>
        </w:rPr>
        <w:t>22.2% (14) of respondents were aged 36-50 years</w:t>
      </w:r>
      <w:r w:rsidR="00DD5D72">
        <w:rPr>
          <w:rFonts w:eastAsiaTheme="minorHAnsi" w:cstheme="minorBidi"/>
          <w:lang w:val="en-AU"/>
        </w:rPr>
        <w:t>.</w:t>
      </w:r>
    </w:p>
    <w:p w14:paraId="3FCA7C25" w14:textId="23C8A2CC" w:rsidR="00B71288" w:rsidRPr="00B71288" w:rsidRDefault="00B71288" w:rsidP="00B71288">
      <w:pPr>
        <w:numPr>
          <w:ilvl w:val="0"/>
          <w:numId w:val="32"/>
        </w:numPr>
        <w:spacing w:before="240" w:after="240"/>
        <w:contextualSpacing/>
        <w:rPr>
          <w:rFonts w:eastAsiaTheme="minorHAnsi" w:cstheme="minorBidi"/>
          <w:lang w:val="en-AU"/>
        </w:rPr>
      </w:pPr>
      <w:r w:rsidRPr="00B71288">
        <w:rPr>
          <w:rFonts w:eastAsiaTheme="minorHAnsi" w:cstheme="minorBidi"/>
          <w:lang w:val="en-AU"/>
        </w:rPr>
        <w:t>42.9% (27) of respondents were aged 51-65+ years</w:t>
      </w:r>
      <w:r w:rsidR="00DD5D72">
        <w:rPr>
          <w:rFonts w:eastAsiaTheme="minorHAnsi" w:cstheme="minorBidi"/>
          <w:lang w:val="en-AU"/>
        </w:rPr>
        <w:t>.</w:t>
      </w:r>
    </w:p>
    <w:p w14:paraId="1191C0C1" w14:textId="77777777" w:rsidR="00E6536F" w:rsidRPr="00E6536F" w:rsidRDefault="00E6536F" w:rsidP="00B71288">
      <w:pPr>
        <w:rPr>
          <w:b/>
          <w:bCs/>
          <w:sz w:val="4"/>
          <w:szCs w:val="4"/>
          <w:lang w:val="en-AU"/>
        </w:rPr>
      </w:pPr>
    </w:p>
    <w:p w14:paraId="45A74DAB" w14:textId="1EE6A697" w:rsidR="00B71288" w:rsidRPr="00B71288" w:rsidRDefault="00B71288" w:rsidP="00B71288">
      <w:pPr>
        <w:rPr>
          <w:rFonts w:eastAsiaTheme="minorHAnsi" w:cstheme="minorBidi"/>
          <w:lang w:val="en-AU"/>
        </w:rPr>
      </w:pPr>
      <w:r w:rsidRPr="00B71288">
        <w:rPr>
          <w:b/>
          <w:bCs/>
          <w:lang w:val="en-AU"/>
        </w:rPr>
        <w:t>Rural, regional, or remote</w:t>
      </w:r>
      <w:r w:rsidRPr="00B71288">
        <w:rPr>
          <w:rFonts w:eastAsiaTheme="minorHAnsi" w:cstheme="minorBidi"/>
          <w:lang w:val="en-AU"/>
        </w:rPr>
        <w:t xml:space="preserve">: </w:t>
      </w:r>
    </w:p>
    <w:p w14:paraId="3E5B8372" w14:textId="631A3324" w:rsidR="00B71288" w:rsidRPr="00B71288" w:rsidRDefault="00B71288" w:rsidP="00B71288">
      <w:pPr>
        <w:numPr>
          <w:ilvl w:val="0"/>
          <w:numId w:val="29"/>
        </w:numPr>
        <w:spacing w:before="240" w:after="240"/>
        <w:contextualSpacing/>
        <w:rPr>
          <w:rFonts w:eastAsiaTheme="minorHAnsi" w:cstheme="minorBidi"/>
          <w:lang w:val="en-AU"/>
        </w:rPr>
      </w:pPr>
      <w:r w:rsidRPr="00B71288">
        <w:rPr>
          <w:rFonts w:eastAsiaTheme="minorHAnsi" w:cstheme="minorBidi"/>
          <w:lang w:val="en-AU"/>
        </w:rPr>
        <w:t>47.6% (30) of respondents lived in a rural area</w:t>
      </w:r>
      <w:r w:rsidR="00DD5D72">
        <w:rPr>
          <w:rFonts w:eastAsiaTheme="minorHAnsi" w:cstheme="minorBidi"/>
          <w:lang w:val="en-AU"/>
        </w:rPr>
        <w:t>.</w:t>
      </w:r>
    </w:p>
    <w:p w14:paraId="57CE7C96" w14:textId="7F28CD68" w:rsidR="00B71288" w:rsidRPr="00B71288" w:rsidRDefault="00B71288" w:rsidP="00B71288">
      <w:pPr>
        <w:numPr>
          <w:ilvl w:val="0"/>
          <w:numId w:val="33"/>
        </w:numPr>
        <w:spacing w:before="240" w:after="240"/>
        <w:contextualSpacing/>
        <w:rPr>
          <w:rFonts w:eastAsiaTheme="minorHAnsi" w:cstheme="minorBidi"/>
          <w:lang w:val="en-AU"/>
        </w:rPr>
      </w:pPr>
      <w:r w:rsidRPr="00B71288">
        <w:rPr>
          <w:rFonts w:eastAsiaTheme="minorHAnsi" w:cstheme="minorBidi"/>
          <w:lang w:val="en-AU"/>
        </w:rPr>
        <w:t>3.2% (2) of respondents lived in a remote area</w:t>
      </w:r>
      <w:r w:rsidR="00DD5D72">
        <w:rPr>
          <w:rFonts w:eastAsiaTheme="minorHAnsi" w:cstheme="minorBidi"/>
          <w:lang w:val="en-AU"/>
        </w:rPr>
        <w:t>.</w:t>
      </w:r>
    </w:p>
    <w:p w14:paraId="278E6DF8" w14:textId="06B8869E" w:rsidR="00B71288" w:rsidRPr="00B71288" w:rsidRDefault="00B71288" w:rsidP="00B71288">
      <w:pPr>
        <w:numPr>
          <w:ilvl w:val="0"/>
          <w:numId w:val="33"/>
        </w:numPr>
        <w:spacing w:before="240" w:after="240"/>
        <w:contextualSpacing/>
        <w:rPr>
          <w:rFonts w:eastAsiaTheme="minorHAnsi" w:cstheme="minorBidi"/>
          <w:lang w:val="en-AU"/>
        </w:rPr>
      </w:pPr>
      <w:r w:rsidRPr="00B71288">
        <w:rPr>
          <w:rFonts w:eastAsiaTheme="minorHAnsi" w:cstheme="minorBidi"/>
          <w:lang w:val="en-AU"/>
        </w:rPr>
        <w:t>55.6% (35) of respondents lived in a regional are</w:t>
      </w:r>
      <w:r w:rsidR="00DD5D72">
        <w:rPr>
          <w:rFonts w:eastAsiaTheme="minorHAnsi" w:cstheme="minorBidi"/>
          <w:lang w:val="en-AU"/>
        </w:rPr>
        <w:t>a.</w:t>
      </w:r>
    </w:p>
    <w:p w14:paraId="1E1D9704" w14:textId="1F9C740C" w:rsidR="00B71288" w:rsidRPr="00B71288" w:rsidRDefault="00B71288" w:rsidP="00B71288">
      <w:pPr>
        <w:rPr>
          <w:b/>
          <w:bCs/>
          <w:lang w:val="en-AU"/>
        </w:rPr>
      </w:pPr>
      <w:r w:rsidRPr="00B71288">
        <w:rPr>
          <w:b/>
          <w:bCs/>
          <w:lang w:val="en-AU"/>
        </w:rPr>
        <w:lastRenderedPageBreak/>
        <w:t>Location:</w:t>
      </w:r>
    </w:p>
    <w:p w14:paraId="703738B6" w14:textId="501CB238" w:rsidR="00B71288" w:rsidRPr="00B71288" w:rsidRDefault="00B71288" w:rsidP="00B71288">
      <w:pPr>
        <w:numPr>
          <w:ilvl w:val="0"/>
          <w:numId w:val="34"/>
        </w:numPr>
        <w:spacing w:before="240" w:after="240"/>
        <w:contextualSpacing/>
        <w:rPr>
          <w:rFonts w:eastAsiaTheme="minorHAnsi" w:cstheme="minorBidi"/>
          <w:lang w:val="en-AU"/>
        </w:rPr>
      </w:pPr>
      <w:r w:rsidRPr="00B71288">
        <w:rPr>
          <w:rFonts w:eastAsiaTheme="minorHAnsi" w:cstheme="minorBidi"/>
          <w:lang w:val="en-AU"/>
        </w:rPr>
        <w:t>31.7% (20) of respondents lived in New South Wales</w:t>
      </w:r>
      <w:r w:rsidR="00E6536F">
        <w:rPr>
          <w:rFonts w:eastAsiaTheme="minorHAnsi" w:cstheme="minorBidi"/>
          <w:lang w:val="en-AU"/>
        </w:rPr>
        <w:t>.</w:t>
      </w:r>
    </w:p>
    <w:p w14:paraId="11878A2B" w14:textId="77EE0195" w:rsidR="00B71288" w:rsidRPr="00B71288" w:rsidRDefault="00B71288" w:rsidP="00B71288">
      <w:pPr>
        <w:numPr>
          <w:ilvl w:val="0"/>
          <w:numId w:val="34"/>
        </w:numPr>
        <w:spacing w:before="240" w:after="240"/>
        <w:contextualSpacing/>
        <w:rPr>
          <w:rFonts w:eastAsiaTheme="minorHAnsi" w:cstheme="minorBidi"/>
          <w:lang w:val="en-AU"/>
        </w:rPr>
      </w:pPr>
      <w:r w:rsidRPr="00B71288">
        <w:rPr>
          <w:rFonts w:eastAsiaTheme="minorHAnsi" w:cstheme="minorBidi"/>
          <w:lang w:val="en-AU"/>
        </w:rPr>
        <w:t>11.1% (7) of respondents lived in Queensland</w:t>
      </w:r>
      <w:r w:rsidR="00E6536F">
        <w:rPr>
          <w:rFonts w:eastAsiaTheme="minorHAnsi" w:cstheme="minorBidi"/>
          <w:lang w:val="en-AU"/>
        </w:rPr>
        <w:t>.</w:t>
      </w:r>
    </w:p>
    <w:p w14:paraId="17CC4467" w14:textId="00BF98E9" w:rsidR="00B71288" w:rsidRPr="00B71288" w:rsidRDefault="00B71288" w:rsidP="00B71288">
      <w:pPr>
        <w:numPr>
          <w:ilvl w:val="0"/>
          <w:numId w:val="34"/>
        </w:numPr>
        <w:spacing w:before="240" w:after="240"/>
        <w:contextualSpacing/>
        <w:rPr>
          <w:rFonts w:eastAsiaTheme="minorHAnsi" w:cstheme="minorBidi"/>
          <w:lang w:val="en-AU"/>
        </w:rPr>
      </w:pPr>
      <w:r w:rsidRPr="00B71288">
        <w:rPr>
          <w:rFonts w:eastAsiaTheme="minorHAnsi" w:cstheme="minorBidi"/>
          <w:lang w:val="en-AU"/>
        </w:rPr>
        <w:t>30.2% (19) of respondents lived in Victoria</w:t>
      </w:r>
      <w:r w:rsidR="00E6536F">
        <w:rPr>
          <w:rFonts w:eastAsiaTheme="minorHAnsi" w:cstheme="minorBidi"/>
          <w:lang w:val="en-AU"/>
        </w:rPr>
        <w:t>.</w:t>
      </w:r>
    </w:p>
    <w:p w14:paraId="1268E06A" w14:textId="5159C5C9" w:rsidR="00B71288" w:rsidRPr="00B71288" w:rsidRDefault="00B71288" w:rsidP="00B71288">
      <w:pPr>
        <w:numPr>
          <w:ilvl w:val="0"/>
          <w:numId w:val="34"/>
        </w:numPr>
        <w:spacing w:before="240" w:after="240"/>
        <w:contextualSpacing/>
        <w:rPr>
          <w:rFonts w:eastAsiaTheme="minorHAnsi" w:cstheme="minorBidi"/>
          <w:lang w:val="en-AU"/>
        </w:rPr>
      </w:pPr>
      <w:r w:rsidRPr="00B71288">
        <w:rPr>
          <w:rFonts w:eastAsiaTheme="minorHAnsi" w:cstheme="minorBidi"/>
          <w:lang w:val="en-AU"/>
        </w:rPr>
        <w:t>4.8% (3) of respondents lived in South Australia</w:t>
      </w:r>
      <w:r w:rsidR="00E6536F">
        <w:rPr>
          <w:rFonts w:eastAsiaTheme="minorHAnsi" w:cstheme="minorBidi"/>
          <w:lang w:val="en-AU"/>
        </w:rPr>
        <w:t>.</w:t>
      </w:r>
    </w:p>
    <w:p w14:paraId="5C75F070" w14:textId="7C059120" w:rsidR="00B71288" w:rsidRPr="00B71288" w:rsidRDefault="00B71288" w:rsidP="00B71288">
      <w:pPr>
        <w:numPr>
          <w:ilvl w:val="0"/>
          <w:numId w:val="34"/>
        </w:numPr>
        <w:spacing w:before="240" w:after="240"/>
        <w:contextualSpacing/>
        <w:rPr>
          <w:rFonts w:eastAsiaTheme="minorHAnsi" w:cstheme="minorBidi"/>
          <w:lang w:val="en-AU"/>
        </w:rPr>
      </w:pPr>
      <w:r w:rsidRPr="00B71288">
        <w:rPr>
          <w:rFonts w:eastAsiaTheme="minorHAnsi" w:cstheme="minorBidi"/>
          <w:lang w:val="en-AU"/>
        </w:rPr>
        <w:t>4.8% (3) of respondents lived in the Northern Territory</w:t>
      </w:r>
      <w:r w:rsidR="00E6536F">
        <w:rPr>
          <w:rFonts w:eastAsiaTheme="minorHAnsi" w:cstheme="minorBidi"/>
          <w:lang w:val="en-AU"/>
        </w:rPr>
        <w:t>.</w:t>
      </w:r>
    </w:p>
    <w:p w14:paraId="3395DFCA" w14:textId="7C9D6D82" w:rsidR="00B71288" w:rsidRPr="00B71288" w:rsidRDefault="00B71288" w:rsidP="00B71288">
      <w:pPr>
        <w:numPr>
          <w:ilvl w:val="0"/>
          <w:numId w:val="34"/>
        </w:numPr>
        <w:spacing w:before="240" w:after="240"/>
        <w:contextualSpacing/>
        <w:rPr>
          <w:rFonts w:eastAsiaTheme="minorHAnsi" w:cstheme="minorBidi"/>
          <w:lang w:val="en-AU"/>
        </w:rPr>
      </w:pPr>
      <w:r w:rsidRPr="00B71288">
        <w:rPr>
          <w:rFonts w:eastAsiaTheme="minorHAnsi" w:cstheme="minorBidi"/>
          <w:lang w:val="en-AU"/>
        </w:rPr>
        <w:t>15.9% (10) of respondents lived in Western Australia</w:t>
      </w:r>
      <w:r w:rsidR="00E6536F">
        <w:rPr>
          <w:rFonts w:eastAsiaTheme="minorHAnsi" w:cstheme="minorBidi"/>
          <w:lang w:val="en-AU"/>
        </w:rPr>
        <w:t>.</w:t>
      </w:r>
    </w:p>
    <w:p w14:paraId="17B71FD4" w14:textId="3E7F2237" w:rsidR="00B71288" w:rsidRPr="00B71288" w:rsidRDefault="00B71288" w:rsidP="00B71288">
      <w:pPr>
        <w:numPr>
          <w:ilvl w:val="0"/>
          <w:numId w:val="34"/>
        </w:numPr>
        <w:spacing w:before="240" w:after="240"/>
        <w:contextualSpacing/>
        <w:rPr>
          <w:rFonts w:eastAsiaTheme="minorHAnsi" w:cstheme="minorBidi"/>
          <w:lang w:val="en-AU"/>
        </w:rPr>
      </w:pPr>
      <w:r w:rsidRPr="00B71288">
        <w:rPr>
          <w:rFonts w:eastAsiaTheme="minorHAnsi" w:cstheme="minorBidi"/>
          <w:lang w:val="en-AU"/>
        </w:rPr>
        <w:t>1.6% (1) of respondents lived in Tasmania</w:t>
      </w:r>
      <w:r w:rsidR="00E6536F">
        <w:rPr>
          <w:rFonts w:eastAsiaTheme="minorHAnsi" w:cstheme="minorBidi"/>
          <w:lang w:val="en-AU"/>
        </w:rPr>
        <w:t>.</w:t>
      </w:r>
    </w:p>
    <w:p w14:paraId="674CBA84" w14:textId="77777777" w:rsidR="00B71288" w:rsidRPr="00B71288" w:rsidRDefault="00B71288" w:rsidP="00B71288">
      <w:pPr>
        <w:rPr>
          <w:b/>
          <w:bCs/>
          <w:lang w:val="en-AU"/>
        </w:rPr>
      </w:pPr>
      <w:r w:rsidRPr="00B71288">
        <w:rPr>
          <w:lang w:val="en-AU"/>
        </w:rPr>
        <w:br/>
      </w:r>
      <w:r w:rsidRPr="00B71288">
        <w:rPr>
          <w:b/>
          <w:bCs/>
          <w:lang w:val="en-AU"/>
        </w:rPr>
        <w:t>Aboriginal and/or Torres Strait Islander status:</w:t>
      </w:r>
    </w:p>
    <w:p w14:paraId="059C4421" w14:textId="0B4BC651" w:rsidR="00B71288" w:rsidRPr="00B71288" w:rsidRDefault="00B71288" w:rsidP="00B71288">
      <w:pPr>
        <w:numPr>
          <w:ilvl w:val="0"/>
          <w:numId w:val="36"/>
        </w:numPr>
        <w:spacing w:before="240" w:after="240"/>
        <w:contextualSpacing/>
        <w:rPr>
          <w:rFonts w:eastAsiaTheme="minorHAnsi" w:cstheme="minorBidi"/>
          <w:lang w:val="en-AU"/>
        </w:rPr>
      </w:pPr>
      <w:r w:rsidRPr="00B71288">
        <w:rPr>
          <w:rFonts w:eastAsiaTheme="minorHAnsi" w:cstheme="minorBidi"/>
          <w:lang w:val="en-AU"/>
        </w:rPr>
        <w:t>4.8% (3) of respondents identified as Aboriginal and/or Torres Strait Islander</w:t>
      </w:r>
      <w:r w:rsidR="00E6536F">
        <w:rPr>
          <w:rFonts w:eastAsiaTheme="minorHAnsi" w:cstheme="minorBidi"/>
          <w:lang w:val="en-AU"/>
        </w:rPr>
        <w:t>.</w:t>
      </w:r>
    </w:p>
    <w:p w14:paraId="56EE6839" w14:textId="2268A0F3" w:rsidR="00B71288" w:rsidRPr="00B71288" w:rsidRDefault="00B71288" w:rsidP="00B71288">
      <w:pPr>
        <w:numPr>
          <w:ilvl w:val="0"/>
          <w:numId w:val="36"/>
        </w:numPr>
        <w:spacing w:before="240" w:after="240"/>
        <w:contextualSpacing/>
        <w:rPr>
          <w:rFonts w:eastAsiaTheme="minorHAnsi" w:cstheme="minorBidi"/>
          <w:lang w:val="en-AU"/>
        </w:rPr>
      </w:pPr>
      <w:r w:rsidRPr="00B71288">
        <w:rPr>
          <w:rFonts w:eastAsiaTheme="minorHAnsi" w:cstheme="minorBidi"/>
          <w:lang w:val="en-AU"/>
        </w:rPr>
        <w:t>96.8% (61) of respondents did not identify as Aboriginal and/or Torres Strait Islander</w:t>
      </w:r>
      <w:r w:rsidR="00E6536F">
        <w:rPr>
          <w:rFonts w:eastAsiaTheme="minorHAnsi" w:cstheme="minorBidi"/>
          <w:lang w:val="en-AU"/>
        </w:rPr>
        <w:t>.</w:t>
      </w:r>
    </w:p>
    <w:p w14:paraId="1321426E" w14:textId="77777777" w:rsidR="00B71288" w:rsidRPr="00B71288" w:rsidRDefault="00B71288" w:rsidP="00B71288">
      <w:pPr>
        <w:rPr>
          <w:b/>
          <w:bCs/>
          <w:lang w:val="en-AU"/>
        </w:rPr>
      </w:pPr>
      <w:r w:rsidRPr="00B71288">
        <w:rPr>
          <w:lang w:val="en-AU"/>
        </w:rPr>
        <w:br/>
      </w:r>
      <w:r w:rsidRPr="00B71288">
        <w:rPr>
          <w:b/>
          <w:bCs/>
          <w:lang w:val="en-AU"/>
        </w:rPr>
        <w:t>Culturally and linguistically diverse (CALD) status:</w:t>
      </w:r>
    </w:p>
    <w:p w14:paraId="7DFE22C4" w14:textId="7503D695" w:rsidR="00B71288" w:rsidRPr="00B71288" w:rsidRDefault="00B71288" w:rsidP="00B71288">
      <w:pPr>
        <w:numPr>
          <w:ilvl w:val="0"/>
          <w:numId w:val="37"/>
        </w:numPr>
        <w:spacing w:before="240" w:after="240"/>
        <w:contextualSpacing/>
        <w:rPr>
          <w:rFonts w:eastAsiaTheme="minorHAnsi" w:cstheme="minorBidi"/>
          <w:lang w:val="en-AU"/>
        </w:rPr>
      </w:pPr>
      <w:r w:rsidRPr="00B71288">
        <w:rPr>
          <w:rFonts w:eastAsiaTheme="minorHAnsi" w:cstheme="minorBidi"/>
          <w:lang w:val="en-AU"/>
        </w:rPr>
        <w:t xml:space="preserve">4.8% (3) of respondents identified as </w:t>
      </w:r>
      <w:r w:rsidR="00831036">
        <w:rPr>
          <w:rFonts w:eastAsiaTheme="minorHAnsi" w:cstheme="minorBidi"/>
          <w:lang w:val="en-AU"/>
        </w:rPr>
        <w:t>CALD</w:t>
      </w:r>
      <w:r w:rsidR="00E6536F">
        <w:rPr>
          <w:rFonts w:eastAsiaTheme="minorHAnsi" w:cstheme="minorBidi"/>
          <w:lang w:val="en-AU"/>
        </w:rPr>
        <w:t>.</w:t>
      </w:r>
    </w:p>
    <w:p w14:paraId="2DB794D6" w14:textId="2F4C0512" w:rsidR="00B76304" w:rsidRPr="00B71288" w:rsidRDefault="00B71288" w:rsidP="00B76304">
      <w:pPr>
        <w:numPr>
          <w:ilvl w:val="0"/>
          <w:numId w:val="37"/>
        </w:numPr>
        <w:spacing w:before="240" w:after="240"/>
        <w:contextualSpacing/>
        <w:rPr>
          <w:rFonts w:eastAsiaTheme="minorHAnsi" w:cstheme="minorBidi"/>
          <w:lang w:val="en-AU"/>
        </w:rPr>
      </w:pPr>
      <w:r w:rsidRPr="00B71288">
        <w:rPr>
          <w:rFonts w:eastAsiaTheme="minorHAnsi" w:cstheme="minorBidi"/>
          <w:lang w:val="en-AU"/>
        </w:rPr>
        <w:t xml:space="preserve">95.2% (60) of respondents did not identify as </w:t>
      </w:r>
      <w:r w:rsidR="00831036">
        <w:rPr>
          <w:rFonts w:eastAsiaTheme="minorHAnsi" w:cstheme="minorBidi"/>
          <w:lang w:val="en-AU"/>
        </w:rPr>
        <w:t>CALD</w:t>
      </w:r>
      <w:r w:rsidR="00E6536F">
        <w:rPr>
          <w:rFonts w:eastAsiaTheme="minorHAnsi" w:cstheme="minorBidi"/>
          <w:lang w:val="en-AU"/>
        </w:rPr>
        <w:t>.</w:t>
      </w:r>
      <w:r w:rsidR="00B76304">
        <w:rPr>
          <w:rFonts w:eastAsiaTheme="minorHAnsi" w:cstheme="minorBidi"/>
          <w:lang w:val="en-AU"/>
        </w:rPr>
        <w:br/>
      </w:r>
      <w:r w:rsidR="00B76304">
        <w:rPr>
          <w:rFonts w:eastAsiaTheme="minorHAnsi" w:cstheme="minorBidi"/>
          <w:lang w:val="en-AU"/>
        </w:rPr>
        <w:br/>
      </w:r>
    </w:p>
    <w:p w14:paraId="2B0FF59E" w14:textId="77777777" w:rsidR="00B71288" w:rsidRPr="00B71288" w:rsidRDefault="00B71288" w:rsidP="00B71288">
      <w:pPr>
        <w:rPr>
          <w:b/>
          <w:bCs/>
          <w:lang w:val="en-AU"/>
        </w:rPr>
      </w:pPr>
      <w:r w:rsidRPr="00B71288">
        <w:rPr>
          <w:b/>
          <w:bCs/>
          <w:lang w:val="en-AU"/>
        </w:rPr>
        <w:t>LGBTQIA+SB status:</w:t>
      </w:r>
    </w:p>
    <w:p w14:paraId="1E4E889D" w14:textId="126B4F98" w:rsidR="00B71288" w:rsidRPr="00B71288" w:rsidRDefault="00B71288" w:rsidP="00B71288">
      <w:pPr>
        <w:numPr>
          <w:ilvl w:val="0"/>
          <w:numId w:val="38"/>
        </w:numPr>
        <w:spacing w:before="240" w:after="240"/>
        <w:contextualSpacing/>
        <w:rPr>
          <w:rFonts w:eastAsiaTheme="minorHAnsi" w:cstheme="minorBidi"/>
          <w:lang w:val="en-AU"/>
        </w:rPr>
      </w:pPr>
      <w:r w:rsidRPr="00B71288">
        <w:rPr>
          <w:rFonts w:eastAsiaTheme="minorHAnsi" w:cstheme="minorBidi"/>
          <w:lang w:val="en-AU"/>
        </w:rPr>
        <w:t>6.3% (4) of respondents identified as LGBTQIA+SB</w:t>
      </w:r>
      <w:r w:rsidR="00E6536F">
        <w:rPr>
          <w:rFonts w:eastAsiaTheme="minorHAnsi" w:cstheme="minorBidi"/>
          <w:lang w:val="en-AU"/>
        </w:rPr>
        <w:t>.</w:t>
      </w:r>
    </w:p>
    <w:p w14:paraId="45DBBD2F" w14:textId="39D93BB5" w:rsidR="00B71288" w:rsidRPr="00B71288" w:rsidRDefault="00B71288" w:rsidP="00B71288">
      <w:pPr>
        <w:numPr>
          <w:ilvl w:val="0"/>
          <w:numId w:val="38"/>
        </w:numPr>
        <w:spacing w:before="240" w:after="240"/>
        <w:contextualSpacing/>
        <w:rPr>
          <w:rFonts w:eastAsiaTheme="minorHAnsi" w:cstheme="minorBidi"/>
          <w:lang w:val="en-AU"/>
        </w:rPr>
      </w:pPr>
      <w:r w:rsidRPr="00B71288">
        <w:rPr>
          <w:rFonts w:eastAsiaTheme="minorHAnsi" w:cstheme="minorBidi"/>
          <w:lang w:val="en-AU"/>
        </w:rPr>
        <w:t>93.7% (59) of respondents did not identify as LGBTQIA+SB</w:t>
      </w:r>
      <w:r w:rsidR="00E6536F">
        <w:rPr>
          <w:rFonts w:eastAsiaTheme="minorHAnsi" w:cstheme="minorBidi"/>
          <w:lang w:val="en-AU"/>
        </w:rPr>
        <w:t>.</w:t>
      </w:r>
    </w:p>
    <w:p w14:paraId="6B6203AB" w14:textId="77777777" w:rsidR="00B71288" w:rsidRPr="004C2D30" w:rsidRDefault="00B71288" w:rsidP="00B71288">
      <w:pPr>
        <w:rPr>
          <w:lang w:val="en-AU"/>
        </w:rPr>
      </w:pPr>
    </w:p>
    <w:p w14:paraId="359EAE7B" w14:textId="31E1C062" w:rsidR="00460D00" w:rsidRPr="00220108" w:rsidRDefault="00F61A95" w:rsidP="008856EF">
      <w:pPr>
        <w:pStyle w:val="Heading2"/>
        <w:rPr>
          <w:rFonts w:cs="Arial"/>
          <w:bCs w:val="0"/>
          <w:sz w:val="32"/>
          <w:szCs w:val="32"/>
        </w:rPr>
      </w:pPr>
      <w:r>
        <w:rPr>
          <w:rFonts w:cs="Arial"/>
          <w:sz w:val="32"/>
          <w:szCs w:val="32"/>
        </w:rPr>
        <w:lastRenderedPageBreak/>
        <w:t>3. Participant experience of NDIS processes</w:t>
      </w:r>
    </w:p>
    <w:p w14:paraId="6C87C9C0" w14:textId="51F433D6" w:rsidR="00987A57" w:rsidRPr="00987A57" w:rsidRDefault="00DC31A2" w:rsidP="00987A57">
      <w:pPr>
        <w:keepNext/>
        <w:keepLines/>
        <w:spacing w:before="240" w:after="240" w:line="240" w:lineRule="auto"/>
        <w:outlineLvl w:val="2"/>
        <w:rPr>
          <w:rFonts w:eastAsia="Times New Roman"/>
          <w:b/>
          <w:bCs/>
          <w:kern w:val="0"/>
          <w:sz w:val="28"/>
          <w:szCs w:val="32"/>
          <w:lang w:val="en"/>
        </w:rPr>
      </w:pPr>
      <w:r>
        <w:rPr>
          <w:rFonts w:eastAsia="Times New Roman"/>
          <w:b/>
          <w:bCs/>
          <w:kern w:val="0"/>
          <w:sz w:val="28"/>
          <w:szCs w:val="32"/>
          <w:lang w:val="en"/>
        </w:rPr>
        <w:t>3</w:t>
      </w:r>
      <w:r w:rsidR="00987A57" w:rsidRPr="00987A57">
        <w:rPr>
          <w:rFonts w:eastAsia="Times New Roman"/>
          <w:b/>
          <w:bCs/>
          <w:kern w:val="0"/>
          <w:sz w:val="28"/>
          <w:szCs w:val="32"/>
          <w:lang w:val="en"/>
        </w:rPr>
        <w:t>.1. Application process</w:t>
      </w:r>
    </w:p>
    <w:p w14:paraId="3053B3CD" w14:textId="77777777" w:rsidR="00987A57" w:rsidRPr="00987A57" w:rsidRDefault="00987A57" w:rsidP="00987A57">
      <w:pPr>
        <w:spacing w:after="120"/>
        <w:rPr>
          <w:lang w:val="en-AU"/>
        </w:rPr>
      </w:pPr>
      <w:r w:rsidRPr="00987A57">
        <w:rPr>
          <w:lang w:val="en-AU"/>
        </w:rPr>
        <w:t xml:space="preserve">When asked which statement most closely matched their </w:t>
      </w:r>
      <w:r w:rsidRPr="00987A57">
        <w:rPr>
          <w:b/>
          <w:bCs/>
          <w:lang w:val="en-AU"/>
        </w:rPr>
        <w:t>experience of applying</w:t>
      </w:r>
      <w:r w:rsidRPr="00987A57">
        <w:rPr>
          <w:lang w:val="en-AU"/>
        </w:rPr>
        <w:t xml:space="preserve"> for the NDIS:</w:t>
      </w:r>
    </w:p>
    <w:p w14:paraId="16258C6D" w14:textId="77777777" w:rsidR="00987A57" w:rsidRPr="00987A57" w:rsidRDefault="00987A57" w:rsidP="00987A57">
      <w:pPr>
        <w:numPr>
          <w:ilvl w:val="0"/>
          <w:numId w:val="39"/>
        </w:numPr>
        <w:spacing w:after="120"/>
        <w:contextualSpacing/>
        <w:rPr>
          <w:rFonts w:eastAsiaTheme="minorHAnsi" w:cstheme="minorBidi"/>
          <w:lang w:val="en-AU"/>
        </w:rPr>
      </w:pPr>
      <w:r w:rsidRPr="00987A57">
        <w:rPr>
          <w:rFonts w:eastAsiaTheme="minorHAnsi" w:cstheme="minorBidi"/>
          <w:lang w:val="en-AU"/>
        </w:rPr>
        <w:t>12.7% (8) respondents indicated that they found the application process straightforward and did not require any assistance to complete the application.</w:t>
      </w:r>
    </w:p>
    <w:p w14:paraId="3988F9FB" w14:textId="77777777" w:rsidR="00987A57" w:rsidRPr="00987A57" w:rsidRDefault="00987A57" w:rsidP="00987A57">
      <w:pPr>
        <w:numPr>
          <w:ilvl w:val="0"/>
          <w:numId w:val="39"/>
        </w:numPr>
        <w:spacing w:after="120"/>
        <w:contextualSpacing/>
        <w:rPr>
          <w:rFonts w:eastAsiaTheme="minorHAnsi" w:cstheme="minorBidi"/>
          <w:lang w:val="en-AU"/>
        </w:rPr>
      </w:pPr>
      <w:r w:rsidRPr="00987A57">
        <w:rPr>
          <w:rFonts w:eastAsiaTheme="minorHAnsi" w:cstheme="minorBidi"/>
          <w:lang w:val="en-AU"/>
        </w:rPr>
        <w:t>36.5% (23) respondents indicated that they found the application process somewhat complex and required assistance.</w:t>
      </w:r>
    </w:p>
    <w:p w14:paraId="56EAD77E" w14:textId="77777777" w:rsidR="00987A57" w:rsidRPr="00987A57" w:rsidRDefault="00987A57" w:rsidP="00987A57">
      <w:pPr>
        <w:numPr>
          <w:ilvl w:val="0"/>
          <w:numId w:val="39"/>
        </w:numPr>
        <w:spacing w:after="120"/>
        <w:contextualSpacing/>
        <w:rPr>
          <w:rFonts w:eastAsiaTheme="minorHAnsi" w:cstheme="minorBidi"/>
          <w:lang w:val="en-AU"/>
        </w:rPr>
      </w:pPr>
      <w:r w:rsidRPr="00987A57">
        <w:rPr>
          <w:rFonts w:eastAsiaTheme="minorHAnsi" w:cstheme="minorBidi"/>
          <w:lang w:val="en-AU"/>
        </w:rPr>
        <w:t>30.2% (19) respondents indicated that the found the application process to be quite challenging.</w:t>
      </w:r>
    </w:p>
    <w:p w14:paraId="0A59D74A" w14:textId="77777777" w:rsidR="00987A57" w:rsidRPr="00987A57" w:rsidRDefault="00987A57" w:rsidP="00987A57">
      <w:pPr>
        <w:numPr>
          <w:ilvl w:val="0"/>
          <w:numId w:val="39"/>
        </w:numPr>
        <w:spacing w:after="120"/>
        <w:contextualSpacing/>
        <w:rPr>
          <w:rFonts w:eastAsiaTheme="minorHAnsi" w:cstheme="minorBidi"/>
          <w:lang w:val="en-AU"/>
        </w:rPr>
      </w:pPr>
      <w:r w:rsidRPr="00987A57">
        <w:rPr>
          <w:rFonts w:eastAsiaTheme="minorHAnsi" w:cstheme="minorBidi"/>
          <w:lang w:val="en-AU"/>
        </w:rPr>
        <w:t>34.9% (22) respondents indicated that they found the application process to be confusing and stressful.</w:t>
      </w:r>
    </w:p>
    <w:p w14:paraId="33A4F58B" w14:textId="77777777" w:rsidR="00987A57" w:rsidRPr="00987A57" w:rsidRDefault="00987A57" w:rsidP="00987A57">
      <w:pPr>
        <w:spacing w:after="120"/>
        <w:rPr>
          <w:lang w:val="en-AU"/>
        </w:rPr>
      </w:pPr>
      <w:r w:rsidRPr="00987A57">
        <w:rPr>
          <w:lang w:val="en-AU"/>
        </w:rPr>
        <w:t>Respondents were also given the option to expand on their experience of the application process in an open text question. From these responses, a number of key themes emerged.</w:t>
      </w:r>
      <w:r w:rsidRPr="00987A57">
        <w:rPr>
          <w:lang w:val="en-AU"/>
        </w:rPr>
        <w:br/>
      </w:r>
    </w:p>
    <w:p w14:paraId="5A6CB028" w14:textId="532FC184" w:rsidR="00987A57" w:rsidRPr="00987A57" w:rsidRDefault="00DC31A2" w:rsidP="00987A57">
      <w:pPr>
        <w:spacing w:after="120"/>
        <w:ind w:left="680" w:hanging="680"/>
        <w:rPr>
          <w:rFonts w:cs="Arial"/>
          <w:i/>
          <w:iCs/>
          <w:color w:val="008080"/>
          <w:sz w:val="22"/>
          <w:szCs w:val="22"/>
        </w:rPr>
      </w:pPr>
      <w:r>
        <w:rPr>
          <w:b/>
          <w:bCs/>
          <w:lang w:val="en-AU"/>
        </w:rPr>
        <w:t>3</w:t>
      </w:r>
      <w:r w:rsidR="00987A57" w:rsidRPr="00987A57">
        <w:rPr>
          <w:b/>
          <w:bCs/>
          <w:lang w:val="en-AU"/>
        </w:rPr>
        <w:t>.1.1.</w:t>
      </w:r>
      <w:r w:rsidR="00987A57" w:rsidRPr="00987A57">
        <w:rPr>
          <w:lang w:val="en-AU"/>
        </w:rPr>
        <w:t xml:space="preserve"> </w:t>
      </w:r>
      <w:r w:rsidR="00987A57" w:rsidRPr="00987A57">
        <w:rPr>
          <w:b/>
          <w:bCs/>
        </w:rPr>
        <w:t>Complexity and stress:</w:t>
      </w:r>
      <w:r w:rsidR="00987A57" w:rsidRPr="00987A57">
        <w:rPr>
          <w:b/>
          <w:bCs/>
        </w:rPr>
        <w:br/>
      </w:r>
      <w:r w:rsidR="00987A57" w:rsidRPr="00987A57">
        <w:t>Many respondents perceived the application process to be overly complex and stressful. Specifically mentioned were the lengthy and tedious administrative processes, lack of clarity in terms of requirements, and difficulties in obtaining the requisite paperwork and documentation.</w:t>
      </w:r>
      <w:r w:rsidR="00987A57" w:rsidRPr="00987A57">
        <w:br/>
      </w:r>
      <w:r w:rsidR="00987A57" w:rsidRPr="00987A57">
        <w:br/>
      </w:r>
      <w:r w:rsidR="00987A57" w:rsidRPr="00987A57">
        <w:rPr>
          <w:rFonts w:cs="Arial"/>
          <w:i/>
          <w:iCs/>
          <w:color w:val="008080"/>
          <w:sz w:val="22"/>
          <w:szCs w:val="22"/>
        </w:rPr>
        <w:t>"It took years of work to apply for it... Horrific, stressful, arduous; made me more sick and disabled."</w:t>
      </w:r>
      <w:r w:rsidR="00987A57" w:rsidRPr="00987A57">
        <w:rPr>
          <w:rFonts w:cs="Arial"/>
          <w:i/>
          <w:iCs/>
          <w:color w:val="008080"/>
          <w:sz w:val="22"/>
          <w:szCs w:val="22"/>
        </w:rPr>
        <w:br/>
      </w:r>
      <w:r w:rsidR="00987A57" w:rsidRPr="00987A57">
        <w:rPr>
          <w:rFonts w:cs="Arial"/>
          <w:i/>
          <w:iCs/>
          <w:color w:val="008080"/>
          <w:sz w:val="22"/>
          <w:szCs w:val="22"/>
        </w:rPr>
        <w:br/>
        <w:t>“I have found applying for the NDIS [to be] a very long, tedious, drawn out process, and the follow up from the NDIS is slack and unreliable.”</w:t>
      </w:r>
      <w:r w:rsidR="00987A57" w:rsidRPr="00987A57">
        <w:rPr>
          <w:rFonts w:cs="Arial"/>
          <w:i/>
          <w:iCs/>
          <w:color w:val="008080"/>
          <w:sz w:val="22"/>
          <w:szCs w:val="22"/>
        </w:rPr>
        <w:br/>
      </w:r>
      <w:r w:rsidR="00987A57" w:rsidRPr="00987A57">
        <w:rPr>
          <w:rFonts w:cs="Arial"/>
          <w:i/>
          <w:iCs/>
          <w:color w:val="008080"/>
          <w:sz w:val="22"/>
          <w:szCs w:val="22"/>
        </w:rPr>
        <w:br/>
      </w:r>
      <w:r w:rsidR="00987A57" w:rsidRPr="00987A57">
        <w:rPr>
          <w:i/>
          <w:iCs/>
          <w:color w:val="008080"/>
          <w:sz w:val="22"/>
          <w:szCs w:val="22"/>
        </w:rPr>
        <w:t>"As a carer &amp; nominee for my 30yo adult son with high intensity multiple complex disabilities PLUS a professional disability education facilitator (&amp; volunteer advocate) at a local, state &amp; national level it was a HUGE &amp; time-consuming task to gather, check &amp; correct all evidence reports from 20+ disability related specialists… 180km from our family home!”</w:t>
      </w:r>
      <w:r w:rsidR="00987A57" w:rsidRPr="00987A57">
        <w:rPr>
          <w:i/>
          <w:iCs/>
          <w:color w:val="008080"/>
          <w:sz w:val="22"/>
          <w:szCs w:val="22"/>
        </w:rPr>
        <w:br/>
      </w:r>
    </w:p>
    <w:p w14:paraId="16AEE67F" w14:textId="62F4F4BB" w:rsidR="00987A57" w:rsidRPr="00987A57" w:rsidRDefault="00DC31A2" w:rsidP="00987A57">
      <w:pPr>
        <w:spacing w:after="120"/>
        <w:ind w:left="680" w:hanging="680"/>
      </w:pPr>
      <w:r>
        <w:rPr>
          <w:b/>
          <w:bCs/>
        </w:rPr>
        <w:t>3</w:t>
      </w:r>
      <w:r w:rsidR="00987A57" w:rsidRPr="00987A57">
        <w:rPr>
          <w:b/>
          <w:bCs/>
        </w:rPr>
        <w:t xml:space="preserve">.1.2. Lack of understanding and flexibility: </w:t>
      </w:r>
      <w:r w:rsidR="00987A57" w:rsidRPr="00987A57">
        <w:rPr>
          <w:b/>
          <w:bCs/>
        </w:rPr>
        <w:br/>
      </w:r>
      <w:r w:rsidR="00987A57" w:rsidRPr="00987A57">
        <w:t>Respondents criticised the NDIA for failing to understand individual circumstances or consider the diverse needs of individual applicants. This was exacerbated by a perceived lack of flexibility in the system and the utilisation of a “one size fits all” approach that could not accommodate specific needs.</w:t>
      </w:r>
      <w:r w:rsidR="00987A57" w:rsidRPr="00987A57">
        <w:br/>
      </w:r>
      <w:r w:rsidR="00987A57" w:rsidRPr="00987A57">
        <w:br/>
      </w:r>
      <w:r w:rsidR="00987A57" w:rsidRPr="00987A57">
        <w:rPr>
          <w:i/>
          <w:iCs/>
          <w:color w:val="008080"/>
          <w:sz w:val="22"/>
          <w:szCs w:val="22"/>
        </w:rPr>
        <w:t>"There was no allowance for differences. It was like a one size fits all and my particular needs were not understood. There was no flexibility for adaptions or to consider things differently."</w:t>
      </w:r>
      <w:r w:rsidR="00987A57" w:rsidRPr="00987A57">
        <w:rPr>
          <w:i/>
          <w:iCs/>
          <w:color w:val="008080"/>
          <w:sz w:val="22"/>
          <w:szCs w:val="22"/>
        </w:rPr>
        <w:br/>
      </w:r>
      <w:r w:rsidR="00987A57" w:rsidRPr="00987A57">
        <w:rPr>
          <w:i/>
          <w:iCs/>
          <w:color w:val="008080"/>
          <w:sz w:val="22"/>
          <w:szCs w:val="22"/>
        </w:rPr>
        <w:lastRenderedPageBreak/>
        <w:br/>
        <w:t>"They don’t listen to the situation the client is in, don’t consider the clients address or disability...”</w:t>
      </w:r>
    </w:p>
    <w:p w14:paraId="4ECD4232" w14:textId="77777777" w:rsidR="00987A57" w:rsidRPr="00987A57" w:rsidRDefault="00987A57" w:rsidP="00987A57">
      <w:pPr>
        <w:spacing w:after="120"/>
        <w:ind w:left="680"/>
        <w:rPr>
          <w:b/>
          <w:bCs/>
          <w:sz w:val="22"/>
          <w:szCs w:val="22"/>
        </w:rPr>
      </w:pPr>
    </w:p>
    <w:p w14:paraId="33714A83" w14:textId="21C8A6C4" w:rsidR="00987A57" w:rsidRPr="00987A57" w:rsidRDefault="00DC31A2" w:rsidP="00987A57">
      <w:pPr>
        <w:spacing w:after="120"/>
        <w:ind w:left="680" w:hanging="680"/>
      </w:pPr>
      <w:r>
        <w:rPr>
          <w:b/>
          <w:bCs/>
        </w:rPr>
        <w:t>3</w:t>
      </w:r>
      <w:r w:rsidR="00987A57" w:rsidRPr="00987A57">
        <w:rPr>
          <w:b/>
          <w:bCs/>
        </w:rPr>
        <w:t xml:space="preserve">.1.3. Lack of accessibility and poor communication: </w:t>
      </w:r>
      <w:r w:rsidR="00987A57" w:rsidRPr="00987A57">
        <w:rPr>
          <w:b/>
          <w:bCs/>
        </w:rPr>
        <w:br/>
      </w:r>
      <w:r w:rsidR="00987A57" w:rsidRPr="00987A57">
        <w:t>Respondents mentioned accessibility issues, most commonly being unable to access required services due to lack of availability in their area. Lack of interpreting services and difficulty understanding documents that were provided only in English were also noted. Communication barriers with NDIA staff were also mentioned, with some feeling that their concerns were not heard or understood.</w:t>
      </w:r>
      <w:r w:rsidR="00987A57" w:rsidRPr="00987A57">
        <w:br/>
      </w:r>
      <w:r w:rsidR="00987A57" w:rsidRPr="00987A57">
        <w:br/>
      </w:r>
      <w:r w:rsidR="00987A57" w:rsidRPr="00987A57">
        <w:rPr>
          <w:i/>
          <w:iCs/>
          <w:color w:val="008080"/>
          <w:sz w:val="22"/>
          <w:szCs w:val="22"/>
        </w:rPr>
        <w:t>"I was not offered an interpreter and I struggled to understand the English documents."</w:t>
      </w:r>
    </w:p>
    <w:p w14:paraId="1C444EF8" w14:textId="77777777" w:rsidR="00987A57" w:rsidRPr="00987A57" w:rsidRDefault="00987A57" w:rsidP="00987A57">
      <w:pPr>
        <w:spacing w:after="120"/>
        <w:ind w:left="680"/>
        <w:rPr>
          <w:i/>
          <w:iCs/>
          <w:color w:val="008080"/>
          <w:sz w:val="22"/>
          <w:szCs w:val="22"/>
        </w:rPr>
      </w:pPr>
      <w:r w:rsidRPr="00987A57">
        <w:rPr>
          <w:i/>
          <w:iCs/>
          <w:color w:val="008080"/>
          <w:sz w:val="22"/>
          <w:szCs w:val="22"/>
        </w:rPr>
        <w:br/>
        <w:t>"My mother is my legal guardian and is answering these questions for me. I have significant intellectual disabilities and would not be able to undertake this survey by myself - or be able to navigate the NDIS system."</w:t>
      </w:r>
      <w:r w:rsidRPr="00987A57">
        <w:rPr>
          <w:i/>
          <w:iCs/>
          <w:color w:val="008080"/>
          <w:sz w:val="22"/>
          <w:szCs w:val="22"/>
        </w:rPr>
        <w:br/>
      </w:r>
      <w:r w:rsidRPr="00987A57">
        <w:rPr>
          <w:i/>
          <w:iCs/>
          <w:color w:val="008080"/>
          <w:sz w:val="22"/>
          <w:szCs w:val="22"/>
        </w:rPr>
        <w:br/>
        <w:t>"Major difficulties accessing clinicians to confirm diagnosis and fill out forms. Caused huge delays."</w:t>
      </w:r>
      <w:r w:rsidRPr="00987A57">
        <w:rPr>
          <w:i/>
          <w:iCs/>
          <w:color w:val="008080"/>
          <w:sz w:val="22"/>
          <w:szCs w:val="22"/>
        </w:rPr>
        <w:br/>
      </w:r>
      <w:r w:rsidRPr="00987A57">
        <w:rPr>
          <w:i/>
          <w:iCs/>
          <w:color w:val="008080"/>
          <w:sz w:val="22"/>
          <w:szCs w:val="22"/>
        </w:rPr>
        <w:br/>
        <w:t>"NDIS/NDIA had little if any understanding of my particular disability. For example - I had to lodge complaints in order to get them to email me instead of phone - I am deaf and lodge complaints in order to get the information I needed.”</w:t>
      </w:r>
    </w:p>
    <w:p w14:paraId="03964F99" w14:textId="77777777" w:rsidR="00987A57" w:rsidRPr="00987A57" w:rsidRDefault="00987A57" w:rsidP="00987A57">
      <w:pPr>
        <w:spacing w:after="120"/>
        <w:rPr>
          <w:b/>
          <w:bCs/>
          <w:sz w:val="22"/>
          <w:szCs w:val="22"/>
        </w:rPr>
      </w:pPr>
    </w:p>
    <w:p w14:paraId="38784958" w14:textId="3E0B042A" w:rsidR="00987A57" w:rsidRPr="00987A57" w:rsidRDefault="00DC31A2" w:rsidP="00987A57">
      <w:pPr>
        <w:spacing w:after="120"/>
        <w:ind w:left="680" w:hanging="680"/>
        <w:rPr>
          <w:i/>
          <w:iCs/>
          <w:color w:val="008080"/>
          <w:sz w:val="22"/>
          <w:szCs w:val="22"/>
        </w:rPr>
      </w:pPr>
      <w:r>
        <w:rPr>
          <w:b/>
          <w:bCs/>
        </w:rPr>
        <w:t>3</w:t>
      </w:r>
      <w:r w:rsidR="00987A57" w:rsidRPr="00987A57">
        <w:rPr>
          <w:b/>
          <w:bCs/>
        </w:rPr>
        <w:t>.1.4. Frequent delays and rejections:</w:t>
      </w:r>
      <w:r w:rsidR="00987A57" w:rsidRPr="00987A57">
        <w:rPr>
          <w:b/>
          <w:bCs/>
        </w:rPr>
        <w:br/>
      </w:r>
      <w:r w:rsidR="00987A57" w:rsidRPr="00987A57">
        <w:t>Many respondents described significant and repeated delays in the application process, including long waits for internal reviews and challenges in accessing necessary services. Rejections were also a common issue, with some feeling that decisions were inconsistent or arbitrary, leading to increased stress and exacerbation of physical and mental health conditions.</w:t>
      </w:r>
      <w:r w:rsidR="00987A57" w:rsidRPr="00987A57">
        <w:br/>
      </w:r>
      <w:r w:rsidR="00987A57" w:rsidRPr="00987A57">
        <w:br/>
      </w:r>
      <w:r w:rsidR="00987A57" w:rsidRPr="00987A57">
        <w:rPr>
          <w:i/>
          <w:iCs/>
          <w:color w:val="008080"/>
          <w:sz w:val="22"/>
          <w:szCs w:val="22"/>
        </w:rPr>
        <w:t>"I was rejected 3 times, each for a different reason although my application remained much the same. The inconsistency made me feel like the process was either a lottery, or that the assessors had decided from the start to reject most people with psychosocial disability and therefore that the reason(s) were trumped up. Extremely stressful (and time consuming) and made my disability much, much worse."</w:t>
      </w:r>
      <w:r w:rsidR="00987A57" w:rsidRPr="00987A57">
        <w:rPr>
          <w:i/>
          <w:iCs/>
          <w:color w:val="008080"/>
          <w:sz w:val="22"/>
          <w:szCs w:val="22"/>
        </w:rPr>
        <w:br/>
      </w:r>
      <w:r w:rsidR="00987A57" w:rsidRPr="00987A57">
        <w:rPr>
          <w:i/>
          <w:iCs/>
          <w:color w:val="008080"/>
          <w:sz w:val="22"/>
          <w:szCs w:val="22"/>
        </w:rPr>
        <w:br/>
        <w:t>"It took years of work to apply for it. I was too sick to do it myself, my parents had to do it for me even though I was an adult. I was knocked back the first time even though I was the same level of disability I was when I was accepted on my second application.”</w:t>
      </w:r>
      <w:r w:rsidR="00987A57" w:rsidRPr="00987A57">
        <w:rPr>
          <w:i/>
          <w:iCs/>
          <w:color w:val="008080"/>
          <w:sz w:val="22"/>
          <w:szCs w:val="22"/>
        </w:rPr>
        <w:br/>
      </w:r>
    </w:p>
    <w:p w14:paraId="79A2879D" w14:textId="77777777" w:rsidR="00987A57" w:rsidRPr="00987A57" w:rsidRDefault="00987A57" w:rsidP="00987A57">
      <w:pPr>
        <w:spacing w:after="0" w:line="240" w:lineRule="auto"/>
        <w:rPr>
          <w:i/>
          <w:iCs/>
          <w:color w:val="008080"/>
          <w:sz w:val="22"/>
          <w:szCs w:val="22"/>
        </w:rPr>
      </w:pPr>
      <w:r w:rsidRPr="00987A57">
        <w:rPr>
          <w:i/>
          <w:iCs/>
          <w:color w:val="008080"/>
          <w:sz w:val="22"/>
          <w:szCs w:val="22"/>
        </w:rPr>
        <w:br w:type="page"/>
      </w:r>
    </w:p>
    <w:p w14:paraId="6B397949" w14:textId="77777777" w:rsidR="00987A57" w:rsidRPr="00987A57" w:rsidRDefault="00987A57" w:rsidP="00987A57">
      <w:pPr>
        <w:spacing w:after="120"/>
        <w:ind w:left="680" w:hanging="680"/>
        <w:rPr>
          <w:i/>
          <w:iCs/>
          <w:color w:val="008080"/>
          <w:sz w:val="22"/>
          <w:szCs w:val="22"/>
        </w:rPr>
      </w:pPr>
    </w:p>
    <w:p w14:paraId="16EECB0D" w14:textId="1C06524D" w:rsidR="00987A57" w:rsidRPr="00987A57" w:rsidRDefault="00DC31A2" w:rsidP="00987A57">
      <w:pPr>
        <w:spacing w:after="120"/>
        <w:ind w:left="680" w:hanging="680"/>
      </w:pPr>
      <w:r>
        <w:rPr>
          <w:b/>
          <w:bCs/>
        </w:rPr>
        <w:t>3</w:t>
      </w:r>
      <w:r w:rsidR="00987A57" w:rsidRPr="00987A57">
        <w:rPr>
          <w:b/>
          <w:bCs/>
        </w:rPr>
        <w:t>.1.5. Importance of support and coordination:</w:t>
      </w:r>
      <w:r w:rsidR="00987A57" w:rsidRPr="00987A57">
        <w:rPr>
          <w:b/>
          <w:bCs/>
        </w:rPr>
        <w:br/>
      </w:r>
      <w:r w:rsidR="00987A57" w:rsidRPr="00987A57">
        <w:t>Support from external organisations and professionals was crucial for many participants in navigating the application process. Some respondents highlighted the importance of having knowledgeable support coordinators or advocates to assist with applications and understanding the system's complexities.</w:t>
      </w:r>
    </w:p>
    <w:p w14:paraId="61F069FE" w14:textId="77777777" w:rsidR="00987A57" w:rsidRPr="00987A57" w:rsidRDefault="00987A57" w:rsidP="00987A57">
      <w:pPr>
        <w:spacing w:after="120"/>
        <w:ind w:left="680"/>
        <w:rPr>
          <w:i/>
          <w:iCs/>
          <w:color w:val="008080"/>
          <w:sz w:val="22"/>
          <w:szCs w:val="22"/>
        </w:rPr>
      </w:pPr>
      <w:r w:rsidRPr="00987A57">
        <w:rPr>
          <w:i/>
          <w:iCs/>
          <w:color w:val="008080"/>
          <w:sz w:val="22"/>
          <w:szCs w:val="22"/>
        </w:rPr>
        <w:br/>
        <w:t>"Without the assistance of my mental health social worker and kind support coordinator - I would have been lost. Local Area Coordinator were useless and simply did not care. Frightening experience.”</w:t>
      </w:r>
      <w:r w:rsidRPr="00987A57">
        <w:rPr>
          <w:i/>
          <w:iCs/>
          <w:color w:val="008080"/>
          <w:sz w:val="22"/>
          <w:szCs w:val="22"/>
        </w:rPr>
        <w:br/>
      </w:r>
      <w:r w:rsidRPr="00987A57">
        <w:rPr>
          <w:i/>
          <w:iCs/>
          <w:color w:val="008080"/>
          <w:sz w:val="22"/>
          <w:szCs w:val="22"/>
        </w:rPr>
        <w:br/>
        <w:t>"The main thing was being denied support coordination. This is needed as services in my area change all the time."</w:t>
      </w:r>
      <w:r w:rsidRPr="00987A57">
        <w:rPr>
          <w:i/>
          <w:iCs/>
          <w:color w:val="008080"/>
          <w:sz w:val="22"/>
          <w:szCs w:val="22"/>
        </w:rPr>
        <w:br/>
      </w:r>
    </w:p>
    <w:p w14:paraId="5F1F1EEC" w14:textId="67D35D6B" w:rsidR="00987A57" w:rsidRPr="00987A57" w:rsidRDefault="00DC31A2" w:rsidP="00987A57">
      <w:pPr>
        <w:spacing w:after="120"/>
        <w:ind w:left="680" w:hanging="680"/>
      </w:pPr>
      <w:r>
        <w:rPr>
          <w:b/>
          <w:bCs/>
        </w:rPr>
        <w:t>3</w:t>
      </w:r>
      <w:r w:rsidR="00987A57" w:rsidRPr="00987A57">
        <w:rPr>
          <w:b/>
          <w:bCs/>
        </w:rPr>
        <w:t>.1.6. Systemic issues within the NDIA:</w:t>
      </w:r>
      <w:r w:rsidR="00987A57" w:rsidRPr="00987A57">
        <w:rPr>
          <w:b/>
          <w:bCs/>
        </w:rPr>
        <w:br/>
      </w:r>
      <w:r w:rsidR="00987A57" w:rsidRPr="00987A57">
        <w:t>Several respondents criticised perceived systemic issues within the NDIA, including insufficient training and qualifications of employees, arduous bureaucratic processes, and lack of transparency in decision-making. Concerns were raised about the capacity of the NDIS to effectively support people with disability, and many respondents cited a need for improved services and resources.</w:t>
      </w:r>
    </w:p>
    <w:p w14:paraId="47F221EB" w14:textId="77777777" w:rsidR="00987A57" w:rsidRPr="00987A57" w:rsidRDefault="00987A57" w:rsidP="00987A57">
      <w:pPr>
        <w:spacing w:after="120"/>
        <w:ind w:left="680"/>
        <w:rPr>
          <w:i/>
          <w:iCs/>
          <w:color w:val="008080"/>
          <w:sz w:val="22"/>
          <w:szCs w:val="22"/>
        </w:rPr>
      </w:pPr>
      <w:r w:rsidRPr="00987A57">
        <w:rPr>
          <w:i/>
          <w:iCs/>
          <w:color w:val="008080"/>
          <w:sz w:val="22"/>
          <w:szCs w:val="22"/>
        </w:rPr>
        <w:br/>
        <w:t xml:space="preserve">“Always having a different Planner means a lot of repetition and going over history that can be very traumatic to discuss. Not knowing what is on record makes it more difficult and knowing that the Planner does not understand the issues with living remotely… Not having had access to an experienced and knowledgeable Support Coordinator has been the biggest issue.” </w:t>
      </w:r>
      <w:r w:rsidRPr="00987A57">
        <w:rPr>
          <w:i/>
          <w:iCs/>
          <w:color w:val="008080"/>
          <w:sz w:val="22"/>
          <w:szCs w:val="22"/>
        </w:rPr>
        <w:br/>
      </w:r>
    </w:p>
    <w:p w14:paraId="2F0C1A93" w14:textId="77777777" w:rsidR="00987A57" w:rsidRPr="00987A57" w:rsidRDefault="00987A57" w:rsidP="00987A57">
      <w:pPr>
        <w:spacing w:after="120"/>
        <w:ind w:left="680"/>
        <w:rPr>
          <w:i/>
          <w:iCs/>
          <w:color w:val="008080"/>
          <w:sz w:val="22"/>
          <w:szCs w:val="22"/>
        </w:rPr>
      </w:pPr>
      <w:r w:rsidRPr="00987A57">
        <w:rPr>
          <w:i/>
          <w:iCs/>
          <w:color w:val="008080"/>
          <w:sz w:val="22"/>
          <w:szCs w:val="22"/>
        </w:rPr>
        <w:t>"There are shortages in a number of support services, particularly Allied Health, accessing open employment, and housing support services. As a result, I have not been able to utilise all of my plan budget each year, achieving approximately 70% expenditure and not receiving all of the support services I need.”</w:t>
      </w:r>
      <w:r w:rsidRPr="00987A57">
        <w:rPr>
          <w:i/>
          <w:iCs/>
          <w:color w:val="008080"/>
          <w:sz w:val="22"/>
          <w:szCs w:val="22"/>
        </w:rPr>
        <w:br/>
      </w:r>
      <w:r w:rsidRPr="00987A57">
        <w:rPr>
          <w:i/>
          <w:iCs/>
          <w:color w:val="008080"/>
          <w:sz w:val="22"/>
          <w:szCs w:val="22"/>
        </w:rPr>
        <w:br/>
        <w:t>“The system doesn't want us to be on the NDIS and does everything it can to not approve us. Horrific, stressful, arduous, made me more sick and disabled.”</w:t>
      </w:r>
      <w:r w:rsidRPr="00987A57">
        <w:rPr>
          <w:i/>
          <w:iCs/>
          <w:color w:val="008080"/>
          <w:sz w:val="22"/>
          <w:szCs w:val="22"/>
        </w:rPr>
        <w:br/>
      </w:r>
      <w:r w:rsidRPr="00987A57">
        <w:rPr>
          <w:i/>
          <w:iCs/>
          <w:color w:val="008080"/>
          <w:sz w:val="22"/>
          <w:szCs w:val="22"/>
        </w:rPr>
        <w:br/>
        <w:t>"They only follow policy which is miles apart from legislation - I don’t think anyone at the NDIS understands the legislation as they abuse it."</w:t>
      </w:r>
    </w:p>
    <w:p w14:paraId="34AA23E3" w14:textId="77777777" w:rsidR="00460D00" w:rsidRDefault="00460D00" w:rsidP="00460D00">
      <w:pPr>
        <w:rPr>
          <w:rFonts w:cs="Arial"/>
          <w:bCs/>
          <w:color w:val="000000" w:themeColor="text1"/>
          <w:lang w:val="en-AU"/>
        </w:rPr>
      </w:pPr>
    </w:p>
    <w:p w14:paraId="3293220A" w14:textId="77777777" w:rsidR="002A542E" w:rsidRDefault="002A542E" w:rsidP="002A542E">
      <w:pPr>
        <w:rPr>
          <w:lang w:val="en"/>
        </w:rPr>
      </w:pPr>
    </w:p>
    <w:p w14:paraId="047503F9" w14:textId="77777777" w:rsidR="002A542E" w:rsidRDefault="002A542E" w:rsidP="002A542E">
      <w:pPr>
        <w:rPr>
          <w:lang w:val="en"/>
        </w:rPr>
      </w:pPr>
    </w:p>
    <w:p w14:paraId="4ABD8DAC" w14:textId="5F601791" w:rsidR="004D4427" w:rsidRPr="004D4427" w:rsidRDefault="004D4427" w:rsidP="004D4427">
      <w:pPr>
        <w:keepNext/>
        <w:keepLines/>
        <w:spacing w:before="240" w:after="240" w:line="240" w:lineRule="auto"/>
        <w:outlineLvl w:val="2"/>
        <w:rPr>
          <w:rFonts w:eastAsia="Times New Roman"/>
          <w:b/>
          <w:bCs/>
          <w:kern w:val="0"/>
          <w:sz w:val="28"/>
          <w:szCs w:val="32"/>
          <w:lang w:val="en"/>
        </w:rPr>
      </w:pPr>
      <w:r>
        <w:rPr>
          <w:rFonts w:eastAsia="Times New Roman"/>
          <w:b/>
          <w:bCs/>
          <w:kern w:val="0"/>
          <w:sz w:val="28"/>
          <w:szCs w:val="32"/>
          <w:lang w:val="en"/>
        </w:rPr>
        <w:lastRenderedPageBreak/>
        <w:t>3</w:t>
      </w:r>
      <w:r w:rsidRPr="004D4427">
        <w:rPr>
          <w:rFonts w:eastAsia="Times New Roman"/>
          <w:b/>
          <w:bCs/>
          <w:kern w:val="0"/>
          <w:sz w:val="28"/>
          <w:szCs w:val="32"/>
          <w:lang w:val="en"/>
        </w:rPr>
        <w:t>.2. Plan design, implementation, and review</w:t>
      </w:r>
    </w:p>
    <w:p w14:paraId="64F0D247" w14:textId="77777777" w:rsidR="004D4427" w:rsidRPr="004D4427" w:rsidRDefault="004D4427" w:rsidP="004D4427">
      <w:pPr>
        <w:spacing w:after="120"/>
        <w:rPr>
          <w:lang w:val="en-AU"/>
        </w:rPr>
      </w:pPr>
      <w:bookmarkStart w:id="10" w:name="_Hlk161078558"/>
      <w:r w:rsidRPr="004D4427">
        <w:rPr>
          <w:lang w:val="en-AU"/>
        </w:rPr>
        <w:t xml:space="preserve">When asked to rate their experience of </w:t>
      </w:r>
      <w:r w:rsidRPr="004D4427">
        <w:rPr>
          <w:b/>
          <w:bCs/>
          <w:lang w:val="en-AU"/>
        </w:rPr>
        <w:t>designing</w:t>
      </w:r>
      <w:r w:rsidRPr="004D4427">
        <w:rPr>
          <w:lang w:val="en-AU"/>
        </w:rPr>
        <w:t xml:space="preserve"> </w:t>
      </w:r>
      <w:r w:rsidRPr="004D4427">
        <w:rPr>
          <w:b/>
          <w:bCs/>
          <w:lang w:val="en-AU"/>
        </w:rPr>
        <w:t>their plan</w:t>
      </w:r>
      <w:r w:rsidRPr="004D4427">
        <w:rPr>
          <w:lang w:val="en-AU"/>
        </w:rPr>
        <w:t xml:space="preserve"> on a scale of 1 to 5, with 1 being “Very satisfied” and 5 being “Not at all satisfied”, respondents had an </w:t>
      </w:r>
      <w:r w:rsidRPr="004D4427">
        <w:rPr>
          <w:b/>
          <w:bCs/>
          <w:lang w:val="en-AU"/>
        </w:rPr>
        <w:t>average rating of 3.0.</w:t>
      </w:r>
      <w:r w:rsidRPr="004D4427">
        <w:rPr>
          <w:lang w:val="en-AU"/>
        </w:rPr>
        <w:t xml:space="preserve"> </w:t>
      </w:r>
      <w:r w:rsidRPr="004D4427">
        <w:rPr>
          <w:lang w:val="en-AU"/>
        </w:rPr>
        <w:br/>
      </w:r>
    </w:p>
    <w:p w14:paraId="05BFE2FC" w14:textId="77777777" w:rsidR="004D4427" w:rsidRPr="004D4427" w:rsidRDefault="004D4427" w:rsidP="004D4427">
      <w:pPr>
        <w:spacing w:after="120"/>
        <w:jc w:val="center"/>
        <w:rPr>
          <w:lang w:val="en-AU"/>
        </w:rPr>
      </w:pPr>
      <w:r w:rsidRPr="004D4427">
        <w:rPr>
          <w:noProof/>
        </w:rPr>
        <w:drawing>
          <wp:inline distT="0" distB="0" distL="0" distR="0" wp14:anchorId="08E28068" wp14:editId="5F150E6A">
            <wp:extent cx="5780042" cy="2920093"/>
            <wp:effectExtent l="19050" t="19050" r="11430" b="13970"/>
            <wp:docPr id="2145243016" name="Chart 1" descr="Bar graph labelled ‘Participant satisfaction with NDIS plan design process'. Data values: 1 (Very satisfied) = 15.8%; 2 = 20.6%; 3 = 32%; 4 = 15.8%; 5 (Not at all satisfied) = 15.8%.">
              <a:extLst xmlns:a="http://schemas.openxmlformats.org/drawingml/2006/main">
                <a:ext uri="{FF2B5EF4-FFF2-40B4-BE49-F238E27FC236}">
                  <a16:creationId xmlns:a16="http://schemas.microsoft.com/office/drawing/2014/main" id="{CFCA6994-3601-0F32-3B04-22F4F7C7C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739452" w14:textId="77777777" w:rsidR="004D4427" w:rsidRPr="004D4427" w:rsidRDefault="004D4427" w:rsidP="004D4427">
      <w:pPr>
        <w:spacing w:after="120"/>
        <w:rPr>
          <w:b/>
          <w:bCs/>
          <w:noProof/>
          <w:lang w:val="en-AU"/>
        </w:rPr>
      </w:pPr>
      <w:r w:rsidRPr="004D4427">
        <w:rPr>
          <w:lang w:val="en-AU"/>
        </w:rPr>
        <w:br/>
        <w:t xml:space="preserve">When asked to rate their experience of </w:t>
      </w:r>
      <w:r w:rsidRPr="004D4427">
        <w:rPr>
          <w:b/>
          <w:bCs/>
          <w:lang w:val="en-AU"/>
        </w:rPr>
        <w:t>implementing their plan</w:t>
      </w:r>
      <w:r w:rsidRPr="004D4427">
        <w:rPr>
          <w:lang w:val="en-AU"/>
        </w:rPr>
        <w:t xml:space="preserve"> on a scale of 1 to 5, with 1 being “Very satisfied” and 5 being “Not at all satisfied”, respondents had an </w:t>
      </w:r>
      <w:r w:rsidRPr="004D4427">
        <w:rPr>
          <w:b/>
          <w:bCs/>
          <w:lang w:val="en-AU"/>
        </w:rPr>
        <w:t>average rating of 3.1.</w:t>
      </w:r>
      <w:r w:rsidRPr="004D4427">
        <w:rPr>
          <w:b/>
          <w:bCs/>
          <w:noProof/>
          <w:lang w:val="en-AU"/>
        </w:rPr>
        <w:t xml:space="preserve"> </w:t>
      </w:r>
      <w:r w:rsidRPr="004D4427">
        <w:rPr>
          <w:b/>
          <w:bCs/>
          <w:noProof/>
          <w:lang w:val="en-AU"/>
        </w:rPr>
        <w:br/>
      </w:r>
    </w:p>
    <w:p w14:paraId="460DDF29" w14:textId="77777777" w:rsidR="004D4427" w:rsidRPr="004D4427" w:rsidRDefault="004D4427" w:rsidP="004D4427">
      <w:pPr>
        <w:spacing w:after="120"/>
        <w:jc w:val="center"/>
        <w:rPr>
          <w:lang w:val="en-AU"/>
        </w:rPr>
      </w:pPr>
      <w:r w:rsidRPr="004D4427">
        <w:rPr>
          <w:noProof/>
        </w:rPr>
        <w:drawing>
          <wp:inline distT="0" distB="0" distL="0" distR="0" wp14:anchorId="5C1BFD08" wp14:editId="4798DA00">
            <wp:extent cx="5797550" cy="3112077"/>
            <wp:effectExtent l="19050" t="19050" r="12700" b="12700"/>
            <wp:docPr id="2044640056" name="Chart 1" descr="Bar graph labelled ‘Participant satisfaction with NDIS plan implementation’. Data values: 1 (Very satisfied) = 12.7%; 2 = 22.3%; 3 = 27%; 4 = 19%; 5 (Not at all satisfied) = 19%.">
              <a:extLst xmlns:a="http://schemas.openxmlformats.org/drawingml/2006/main">
                <a:ext uri="{FF2B5EF4-FFF2-40B4-BE49-F238E27FC236}">
                  <a16:creationId xmlns:a16="http://schemas.microsoft.com/office/drawing/2014/main" id="{3DA2F0A9-972A-7A2A-E5D6-5F7480352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10"/>
    <w:p w14:paraId="6020904E" w14:textId="77777777" w:rsidR="002A542E" w:rsidRDefault="002A542E" w:rsidP="004D4427">
      <w:pPr>
        <w:spacing w:after="120"/>
      </w:pPr>
    </w:p>
    <w:p w14:paraId="1D370BC7" w14:textId="1697FF0F" w:rsidR="004D4427" w:rsidRPr="004D4427" w:rsidRDefault="004D4427" w:rsidP="004D4427">
      <w:pPr>
        <w:spacing w:after="120"/>
        <w:rPr>
          <w:noProof/>
        </w:rPr>
      </w:pPr>
      <w:r w:rsidRPr="004D4427">
        <w:lastRenderedPageBreak/>
        <w:t xml:space="preserve">When asked to rate their experience of </w:t>
      </w:r>
      <w:r w:rsidRPr="004D4427">
        <w:rPr>
          <w:b/>
          <w:bCs/>
        </w:rPr>
        <w:t>having their plan reviewed</w:t>
      </w:r>
      <w:r w:rsidRPr="004D4427">
        <w:t xml:space="preserve"> on a scale of 1 to 5, with 1 being “Very satisfied” and 5 being “Not at all satisfied”, respondents had an </w:t>
      </w:r>
      <w:r w:rsidRPr="004D4427">
        <w:rPr>
          <w:b/>
          <w:bCs/>
        </w:rPr>
        <w:t>average rating of 2.9.</w:t>
      </w:r>
      <w:r w:rsidRPr="004D4427">
        <w:rPr>
          <w:b/>
          <w:bCs/>
        </w:rPr>
        <w:br/>
      </w:r>
    </w:p>
    <w:p w14:paraId="63CB89A3" w14:textId="77777777" w:rsidR="004D4427" w:rsidRPr="004D4427" w:rsidRDefault="004D4427" w:rsidP="004D4427">
      <w:pPr>
        <w:spacing w:after="120"/>
        <w:jc w:val="center"/>
      </w:pPr>
      <w:r w:rsidRPr="004D4427">
        <w:rPr>
          <w:noProof/>
        </w:rPr>
        <w:drawing>
          <wp:inline distT="0" distB="0" distL="0" distR="0" wp14:anchorId="460D5831" wp14:editId="49C1099C">
            <wp:extent cx="5709920" cy="3034145"/>
            <wp:effectExtent l="19050" t="19050" r="24130" b="13970"/>
            <wp:docPr id="1598037795" name="Chart 1" descr="Bar graph labelled ‘Participant satisfaction with NDIS plan review process’. Data values: 1 (Very satisfied) = 27%; 2 = 17.5%; 3 = 19%; 4 = 7.9%; 5 (Not at all satisfied) = 28.6%.">
              <a:extLst xmlns:a="http://schemas.openxmlformats.org/drawingml/2006/main">
                <a:ext uri="{FF2B5EF4-FFF2-40B4-BE49-F238E27FC236}">
                  <a16:creationId xmlns:a16="http://schemas.microsoft.com/office/drawing/2014/main" id="{EF4AF3EF-74C1-31D4-FF0A-603A043F8F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6C22D6" w14:textId="77777777" w:rsidR="004D4427" w:rsidRPr="004D4427" w:rsidRDefault="004D4427" w:rsidP="004D4427">
      <w:pPr>
        <w:spacing w:after="120"/>
      </w:pPr>
    </w:p>
    <w:p w14:paraId="59811F71" w14:textId="77777777" w:rsidR="004D4427" w:rsidRPr="004D4427" w:rsidRDefault="004D4427" w:rsidP="004D4427">
      <w:pPr>
        <w:spacing w:after="120"/>
      </w:pPr>
      <w:r w:rsidRPr="004D4427">
        <w:t xml:space="preserve">Respondents were then given the option to further expand on their experience of having their NDIS plans designed, implemented, or reviewed in an open text question. </w:t>
      </w:r>
    </w:p>
    <w:p w14:paraId="49A018A1" w14:textId="77777777" w:rsidR="004D4427" w:rsidRPr="004D4427" w:rsidRDefault="004D4427" w:rsidP="004D4427">
      <w:pPr>
        <w:numPr>
          <w:ilvl w:val="0"/>
          <w:numId w:val="40"/>
        </w:numPr>
        <w:spacing w:before="240" w:after="120"/>
        <w:contextualSpacing/>
        <w:rPr>
          <w:rFonts w:eastAsiaTheme="minorHAnsi" w:cstheme="minorBidi"/>
          <w:lang w:val="en-AU"/>
        </w:rPr>
      </w:pPr>
      <w:r w:rsidRPr="004D4427">
        <w:rPr>
          <w:rFonts w:eastAsiaTheme="minorHAnsi" w:cstheme="minorBidi"/>
          <w:lang w:val="en-AU"/>
        </w:rPr>
        <w:t xml:space="preserve">As in the previous section, respondents once again noted the frustratingly </w:t>
      </w:r>
      <w:r w:rsidRPr="004D4427">
        <w:rPr>
          <w:rFonts w:eastAsiaTheme="minorHAnsi" w:cstheme="minorBidi"/>
          <w:b/>
          <w:bCs/>
          <w:lang w:val="en-AU"/>
        </w:rPr>
        <w:t>slow, exhausting, and highly stressful nature of NDIS processes</w:t>
      </w:r>
      <w:r w:rsidRPr="004D4427">
        <w:rPr>
          <w:rFonts w:eastAsiaTheme="minorHAnsi" w:cstheme="minorBidi"/>
          <w:lang w:val="en-AU"/>
        </w:rPr>
        <w:t>, particularly the plan review process. Many delays in receiving decisions – or, indeed, any response at all – from the NDIA were likewise reported, causing significant inconvenience and further compounding anxiety for many.</w:t>
      </w:r>
      <w:r w:rsidRPr="004D4427">
        <w:rPr>
          <w:rFonts w:eastAsiaTheme="minorHAnsi" w:cstheme="minorBidi"/>
          <w:lang w:val="en-AU"/>
        </w:rPr>
        <w:br/>
      </w:r>
    </w:p>
    <w:p w14:paraId="1DDDA584" w14:textId="77777777" w:rsidR="004D4427" w:rsidRPr="004D4427" w:rsidRDefault="004D4427" w:rsidP="004D4427">
      <w:pPr>
        <w:numPr>
          <w:ilvl w:val="0"/>
          <w:numId w:val="40"/>
        </w:numPr>
        <w:spacing w:before="240" w:after="120"/>
        <w:contextualSpacing/>
        <w:rPr>
          <w:rFonts w:eastAsiaTheme="minorHAnsi" w:cstheme="minorBidi"/>
          <w:lang w:val="en-AU"/>
        </w:rPr>
      </w:pPr>
      <w:r w:rsidRPr="004D4427">
        <w:rPr>
          <w:rFonts w:eastAsiaTheme="minorHAnsi" w:cstheme="minorBidi"/>
          <w:lang w:val="en-AU"/>
        </w:rPr>
        <w:t xml:space="preserve">Similarly, respondents once again noted a </w:t>
      </w:r>
      <w:r w:rsidRPr="004D4427">
        <w:rPr>
          <w:rFonts w:eastAsiaTheme="minorHAnsi" w:cstheme="minorBidi"/>
          <w:b/>
          <w:bCs/>
          <w:lang w:val="en-AU"/>
        </w:rPr>
        <w:t>lack of understanding and communication</w:t>
      </w:r>
      <w:r w:rsidRPr="004D4427">
        <w:rPr>
          <w:rFonts w:eastAsiaTheme="minorHAnsi" w:cstheme="minorBidi"/>
          <w:lang w:val="en-AU"/>
        </w:rPr>
        <w:t xml:space="preserve"> from NDIA staff. Issues related to communication barriers were once again highlighted, and many reiterated their feeling that staff did not understand and adequately account for their needs.</w:t>
      </w:r>
      <w:r w:rsidRPr="004D4427">
        <w:rPr>
          <w:rFonts w:eastAsiaTheme="minorHAnsi" w:cstheme="minorBidi"/>
          <w:lang w:val="en-AU"/>
        </w:rPr>
        <w:br/>
      </w:r>
    </w:p>
    <w:p w14:paraId="5B23884D" w14:textId="77777777" w:rsidR="004D4427" w:rsidRPr="004D4427" w:rsidRDefault="004D4427" w:rsidP="004D4427">
      <w:pPr>
        <w:numPr>
          <w:ilvl w:val="0"/>
          <w:numId w:val="40"/>
        </w:numPr>
        <w:spacing w:before="240" w:after="120"/>
        <w:contextualSpacing/>
        <w:rPr>
          <w:rFonts w:eastAsiaTheme="minorHAnsi" w:cstheme="minorBidi"/>
          <w:lang w:val="en-AU"/>
        </w:rPr>
      </w:pPr>
      <w:r w:rsidRPr="004D4427">
        <w:rPr>
          <w:rFonts w:eastAsiaTheme="minorHAnsi" w:cstheme="minorBidi"/>
          <w:lang w:val="en-AU"/>
        </w:rPr>
        <w:t xml:space="preserve">As in the previous section, many respondents expressed dissatisfaction with the </w:t>
      </w:r>
      <w:r w:rsidRPr="004D4427">
        <w:rPr>
          <w:rFonts w:eastAsiaTheme="minorHAnsi" w:cstheme="minorBidi"/>
          <w:b/>
          <w:bCs/>
          <w:lang w:val="en-AU"/>
        </w:rPr>
        <w:t>"one size fits all" approach</w:t>
      </w:r>
      <w:r w:rsidRPr="004D4427">
        <w:rPr>
          <w:rFonts w:eastAsiaTheme="minorHAnsi" w:cstheme="minorBidi"/>
          <w:lang w:val="en-AU"/>
        </w:rPr>
        <w:t>, feeling that their individual needs were not adequately considered or addressed in their plans. Complaints were again made about the inflexibility of the system, particularly its failure to recognise and accommodate diverse needs.</w:t>
      </w:r>
    </w:p>
    <w:p w14:paraId="7D30D985" w14:textId="77777777" w:rsidR="004D4427" w:rsidRDefault="004D4427" w:rsidP="004D4427">
      <w:pPr>
        <w:spacing w:before="240" w:after="120"/>
        <w:ind w:left="720"/>
        <w:contextualSpacing/>
        <w:rPr>
          <w:rFonts w:eastAsiaTheme="minorHAnsi" w:cstheme="minorBidi"/>
          <w:lang w:val="en-AU"/>
        </w:rPr>
      </w:pPr>
    </w:p>
    <w:p w14:paraId="1B562DE5" w14:textId="77777777" w:rsidR="002A542E" w:rsidRDefault="002A542E" w:rsidP="004D4427">
      <w:pPr>
        <w:spacing w:before="240" w:after="120"/>
        <w:ind w:left="720"/>
        <w:contextualSpacing/>
        <w:rPr>
          <w:rFonts w:eastAsiaTheme="minorHAnsi" w:cstheme="minorBidi"/>
          <w:lang w:val="en-AU"/>
        </w:rPr>
      </w:pPr>
    </w:p>
    <w:p w14:paraId="1E0302D0" w14:textId="77777777" w:rsidR="002A542E" w:rsidRDefault="002A542E" w:rsidP="004D4427">
      <w:pPr>
        <w:spacing w:before="240" w:after="120"/>
        <w:ind w:left="720"/>
        <w:contextualSpacing/>
        <w:rPr>
          <w:rFonts w:eastAsiaTheme="minorHAnsi" w:cstheme="minorBidi"/>
          <w:lang w:val="en-AU"/>
        </w:rPr>
      </w:pPr>
    </w:p>
    <w:p w14:paraId="47A93B5E" w14:textId="77777777" w:rsidR="002A542E" w:rsidRPr="004D4427" w:rsidRDefault="002A542E" w:rsidP="004D4427">
      <w:pPr>
        <w:spacing w:before="240" w:after="120"/>
        <w:ind w:left="720"/>
        <w:contextualSpacing/>
        <w:rPr>
          <w:rFonts w:eastAsiaTheme="minorHAnsi" w:cstheme="minorBidi"/>
          <w:lang w:val="en-AU"/>
        </w:rPr>
      </w:pPr>
    </w:p>
    <w:p w14:paraId="5615C491" w14:textId="77777777" w:rsidR="004D4427" w:rsidRPr="004D4427" w:rsidRDefault="004D4427" w:rsidP="004D4427">
      <w:pPr>
        <w:spacing w:before="240" w:after="120"/>
        <w:ind w:left="720"/>
        <w:contextualSpacing/>
        <w:rPr>
          <w:rFonts w:eastAsiaTheme="minorHAnsi" w:cstheme="minorBidi"/>
          <w:lang w:val="en-AU"/>
        </w:rPr>
      </w:pPr>
    </w:p>
    <w:p w14:paraId="1C22D541" w14:textId="302859FE" w:rsidR="004D4427" w:rsidRDefault="004D4427" w:rsidP="004D4427">
      <w:pPr>
        <w:spacing w:before="240" w:after="120"/>
        <w:contextualSpacing/>
        <w:rPr>
          <w:rFonts w:eastAsiaTheme="minorHAnsi" w:cstheme="minorBidi"/>
          <w:lang w:val="en-AU"/>
        </w:rPr>
      </w:pPr>
      <w:r w:rsidRPr="004D4427">
        <w:rPr>
          <w:rFonts w:eastAsiaTheme="minorHAnsi" w:cstheme="minorBidi"/>
          <w:lang w:val="en-AU"/>
        </w:rPr>
        <w:lastRenderedPageBreak/>
        <w:t>In addition to the a</w:t>
      </w:r>
      <w:r w:rsidR="00E6536F">
        <w:rPr>
          <w:rFonts w:eastAsiaTheme="minorHAnsi" w:cstheme="minorBidi"/>
          <w:lang w:val="en-AU"/>
        </w:rPr>
        <w:t xml:space="preserve">bove </w:t>
      </w:r>
      <w:r w:rsidRPr="004D4427">
        <w:rPr>
          <w:rFonts w:eastAsiaTheme="minorHAnsi" w:cstheme="minorBidi"/>
          <w:lang w:val="en-AU"/>
        </w:rPr>
        <w:t>issues, several new themes emerged:</w:t>
      </w:r>
    </w:p>
    <w:p w14:paraId="2EC6CBDB" w14:textId="77777777" w:rsidR="002A542E" w:rsidRPr="004D4427" w:rsidRDefault="002A542E" w:rsidP="004D4427">
      <w:pPr>
        <w:spacing w:before="240" w:after="120"/>
        <w:contextualSpacing/>
        <w:rPr>
          <w:rFonts w:eastAsiaTheme="minorHAnsi" w:cstheme="minorBidi"/>
          <w:lang w:val="en-AU"/>
        </w:rPr>
      </w:pPr>
    </w:p>
    <w:p w14:paraId="7F5BEBA3" w14:textId="34B3609B" w:rsidR="004D4427" w:rsidRPr="004D4427" w:rsidRDefault="002A542E" w:rsidP="004D4427">
      <w:pPr>
        <w:spacing w:after="120"/>
        <w:ind w:left="680" w:hanging="680"/>
      </w:pPr>
      <w:r>
        <w:rPr>
          <w:b/>
          <w:bCs/>
        </w:rPr>
        <w:t>3</w:t>
      </w:r>
      <w:r w:rsidR="004D4427" w:rsidRPr="004D4427">
        <w:rPr>
          <w:b/>
          <w:bCs/>
        </w:rPr>
        <w:t xml:space="preserve">.2.1. Unprofessionalism and lack of respect: </w:t>
      </w:r>
      <w:r w:rsidR="004D4427" w:rsidRPr="004D4427">
        <w:rPr>
          <w:b/>
          <w:bCs/>
        </w:rPr>
        <w:br/>
      </w:r>
      <w:r w:rsidR="004D4427" w:rsidRPr="004D4427">
        <w:t>Respondents mentioned encountering unprofessional behavior from Planners and Local Area Coordinators (LACs), including a lack of respect, both in general and in regard to their lived experience expertise; poor knowledge and understanding of disability; and a lack of professional decorum. Many instances of feeling dismissed or not listened to during the planning or review processes were reported.</w:t>
      </w:r>
      <w:r w:rsidR="004D4427" w:rsidRPr="004D4427">
        <w:br/>
      </w:r>
    </w:p>
    <w:p w14:paraId="046BC1EE" w14:textId="77777777" w:rsidR="004D4427" w:rsidRPr="004D4427" w:rsidRDefault="004D4427" w:rsidP="004D4427">
      <w:pPr>
        <w:spacing w:after="120"/>
        <w:ind w:left="680"/>
        <w:rPr>
          <w:i/>
          <w:iCs/>
          <w:color w:val="008080"/>
          <w:sz w:val="22"/>
          <w:szCs w:val="22"/>
        </w:rPr>
      </w:pPr>
      <w:r w:rsidRPr="004D4427">
        <w:rPr>
          <w:i/>
          <w:iCs/>
          <w:color w:val="008080"/>
          <w:sz w:val="22"/>
          <w:szCs w:val="22"/>
        </w:rPr>
        <w:t>“LAC and planners were terrible at each stage - not professional, not respectful, lacked knowledge about [my] particular disability, didn't listen, conveyed [that] my disability and its impact was less important than others."</w:t>
      </w:r>
      <w:r w:rsidRPr="004D4427">
        <w:rPr>
          <w:i/>
          <w:iCs/>
          <w:color w:val="008080"/>
          <w:sz w:val="22"/>
          <w:szCs w:val="22"/>
        </w:rPr>
        <w:br/>
      </w:r>
      <w:r w:rsidRPr="004D4427">
        <w:rPr>
          <w:i/>
          <w:iCs/>
          <w:color w:val="008080"/>
          <w:sz w:val="22"/>
          <w:szCs w:val="22"/>
        </w:rPr>
        <w:br/>
        <w:t>"Our local LAC had very limited professional or life experience with disability... This I know has been an ongoing issue for my community."</w:t>
      </w:r>
      <w:r w:rsidRPr="004D4427">
        <w:rPr>
          <w:i/>
          <w:iCs/>
          <w:color w:val="008080"/>
          <w:sz w:val="22"/>
          <w:szCs w:val="22"/>
        </w:rPr>
        <w:br/>
      </w:r>
      <w:r w:rsidRPr="004D4427">
        <w:rPr>
          <w:i/>
          <w:iCs/>
          <w:color w:val="008080"/>
          <w:sz w:val="22"/>
          <w:szCs w:val="22"/>
        </w:rPr>
        <w:br/>
        <w:t>"My voice was not represented in the first plan. Told my story, only to find myself portrayed with infantilising language in my own plan!”</w:t>
      </w:r>
      <w:r w:rsidRPr="004D4427">
        <w:rPr>
          <w:i/>
          <w:iCs/>
          <w:color w:val="008080"/>
          <w:sz w:val="22"/>
          <w:szCs w:val="22"/>
        </w:rPr>
        <w:br/>
      </w:r>
      <w:r w:rsidRPr="004D4427">
        <w:rPr>
          <w:i/>
          <w:iCs/>
          <w:color w:val="008080"/>
          <w:sz w:val="22"/>
          <w:szCs w:val="22"/>
        </w:rPr>
        <w:br/>
        <w:t>“LAC had obviously not read/understood my plan. I ended up with the impression I knew more about the process than they did. In the end the LAC couldn't advise me on some basic conditions."</w:t>
      </w:r>
      <w:r w:rsidRPr="004D4427">
        <w:rPr>
          <w:i/>
          <w:iCs/>
          <w:color w:val="008080"/>
          <w:sz w:val="22"/>
          <w:szCs w:val="22"/>
        </w:rPr>
        <w:br/>
      </w:r>
    </w:p>
    <w:p w14:paraId="34FB88B9" w14:textId="42129982" w:rsidR="004D4427" w:rsidRPr="004D4427" w:rsidRDefault="002A542E" w:rsidP="004D4427">
      <w:pPr>
        <w:spacing w:after="120"/>
        <w:ind w:left="680" w:hanging="680"/>
        <w:rPr>
          <w:i/>
          <w:iCs/>
          <w:color w:val="008080"/>
          <w:sz w:val="22"/>
          <w:szCs w:val="22"/>
        </w:rPr>
      </w:pPr>
      <w:r>
        <w:rPr>
          <w:b/>
          <w:bCs/>
        </w:rPr>
        <w:t>3</w:t>
      </w:r>
      <w:r w:rsidR="004D4427" w:rsidRPr="004D4427">
        <w:rPr>
          <w:b/>
          <w:bCs/>
        </w:rPr>
        <w:t>.2.2. Inadequate support and advocacy:</w:t>
      </w:r>
      <w:r w:rsidR="004D4427" w:rsidRPr="004D4427">
        <w:rPr>
          <w:b/>
          <w:bCs/>
        </w:rPr>
        <w:br/>
      </w:r>
      <w:r w:rsidR="004D4427" w:rsidRPr="004D4427">
        <w:t>The lack of support from NDIS representatives, particularly LACs, was highlighted by several respondents, in addition to minimal or entirely non-existent access to disability advocacy services. Many respondents stressed the need for more disability advocates to assist in navigating the NDIS system effectively.</w:t>
      </w:r>
      <w:r w:rsidR="004D4427" w:rsidRPr="004D4427">
        <w:br/>
      </w:r>
      <w:r w:rsidR="004D4427" w:rsidRPr="004D4427">
        <w:br/>
      </w:r>
      <w:r w:rsidR="004D4427" w:rsidRPr="004D4427">
        <w:rPr>
          <w:i/>
          <w:iCs/>
          <w:color w:val="008080"/>
          <w:sz w:val="22"/>
          <w:szCs w:val="22"/>
        </w:rPr>
        <w:t>"There has been no support at all from the LAC… No one from NDIS has ever contacted me to support me to implement my plan."</w:t>
      </w:r>
      <w:r w:rsidR="004D4427" w:rsidRPr="004D4427">
        <w:rPr>
          <w:i/>
          <w:iCs/>
          <w:color w:val="008080"/>
          <w:sz w:val="22"/>
          <w:szCs w:val="22"/>
        </w:rPr>
        <w:br/>
      </w:r>
      <w:r w:rsidR="004D4427" w:rsidRPr="004D4427">
        <w:rPr>
          <w:i/>
          <w:iCs/>
          <w:color w:val="008080"/>
          <w:sz w:val="22"/>
          <w:szCs w:val="22"/>
        </w:rPr>
        <w:br/>
        <w:t>“I needed my support coordinator to handle much of the review process because the stress made me fall apart. Without her I would have been railroaded and ended up with an unsatisfactory plan that materially disadvantaged me. But she was accused of acting like an advocate. I don’t see why people who can’t cope with the process emotionally should be denied advocacy.”</w:t>
      </w:r>
      <w:r w:rsidR="004D4427" w:rsidRPr="004D4427">
        <w:rPr>
          <w:i/>
          <w:iCs/>
          <w:color w:val="008080"/>
          <w:sz w:val="22"/>
          <w:szCs w:val="22"/>
        </w:rPr>
        <w:br/>
      </w:r>
      <w:r w:rsidR="004D4427" w:rsidRPr="004D4427">
        <w:rPr>
          <w:i/>
          <w:iCs/>
          <w:color w:val="008080"/>
          <w:sz w:val="22"/>
          <w:szCs w:val="22"/>
        </w:rPr>
        <w:br/>
        <w:t>"We need more disability advocates funded as I wouldn’t have understood [the] NDIS system without her"</w:t>
      </w:r>
      <w:r w:rsidR="004D4427" w:rsidRPr="004D4427">
        <w:rPr>
          <w:i/>
          <w:iCs/>
          <w:color w:val="008080"/>
          <w:sz w:val="22"/>
          <w:szCs w:val="22"/>
        </w:rPr>
        <w:br/>
      </w:r>
    </w:p>
    <w:p w14:paraId="30B90311" w14:textId="77777777" w:rsidR="004D4427" w:rsidRPr="004D4427" w:rsidRDefault="004D4427" w:rsidP="004D4427">
      <w:pPr>
        <w:spacing w:after="0" w:line="240" w:lineRule="auto"/>
        <w:rPr>
          <w:i/>
          <w:iCs/>
          <w:color w:val="008080"/>
          <w:sz w:val="22"/>
          <w:szCs w:val="22"/>
        </w:rPr>
      </w:pPr>
      <w:r w:rsidRPr="004D4427">
        <w:rPr>
          <w:i/>
          <w:iCs/>
          <w:color w:val="008080"/>
          <w:sz w:val="22"/>
          <w:szCs w:val="22"/>
        </w:rPr>
        <w:br w:type="page"/>
      </w:r>
    </w:p>
    <w:p w14:paraId="44B75F32" w14:textId="77777777" w:rsidR="004D4427" w:rsidRPr="004D4427" w:rsidRDefault="004D4427" w:rsidP="004D4427">
      <w:pPr>
        <w:spacing w:after="120"/>
        <w:rPr>
          <w:i/>
          <w:iCs/>
          <w:color w:val="008080"/>
          <w:sz w:val="22"/>
          <w:szCs w:val="22"/>
        </w:rPr>
      </w:pPr>
    </w:p>
    <w:p w14:paraId="49CBC799" w14:textId="0734863F" w:rsidR="004D4427" w:rsidRPr="004D4427" w:rsidRDefault="002A542E" w:rsidP="004D4427">
      <w:pPr>
        <w:spacing w:after="120"/>
        <w:ind w:left="680" w:hanging="680"/>
      </w:pPr>
      <w:r>
        <w:rPr>
          <w:b/>
          <w:bCs/>
        </w:rPr>
        <w:t>3</w:t>
      </w:r>
      <w:r w:rsidR="004D4427" w:rsidRPr="004D4427">
        <w:rPr>
          <w:b/>
          <w:bCs/>
        </w:rPr>
        <w:t>.2.3. Concerns with review process:</w:t>
      </w:r>
      <w:r w:rsidR="004D4427" w:rsidRPr="004D4427">
        <w:rPr>
          <w:b/>
          <w:bCs/>
        </w:rPr>
        <w:br/>
      </w:r>
      <w:r w:rsidR="004D4427" w:rsidRPr="004D4427">
        <w:t>Concerns were raised regarding the review process, namely the lack of transparency, ever-changing and inconsistent rules, and the stress of potentially having one’s support package reduced. Respondents felt that reviews were often unnecessary and time-consuming, and many avoided seeking any amendments to their plan out of fear of retribution through a reduction in their allocated funding.</w:t>
      </w:r>
      <w:r w:rsidR="004D4427" w:rsidRPr="004D4427">
        <w:br/>
      </w:r>
    </w:p>
    <w:p w14:paraId="29B50888" w14:textId="77777777" w:rsidR="004D4427" w:rsidRPr="004D4427" w:rsidRDefault="004D4427" w:rsidP="004D4427">
      <w:pPr>
        <w:spacing w:after="120"/>
        <w:ind w:left="680"/>
        <w:rPr>
          <w:i/>
          <w:iCs/>
          <w:color w:val="008080"/>
          <w:sz w:val="22"/>
          <w:szCs w:val="22"/>
        </w:rPr>
      </w:pPr>
      <w:r w:rsidRPr="004D4427">
        <w:rPr>
          <w:i/>
          <w:iCs/>
          <w:color w:val="008080"/>
          <w:sz w:val="22"/>
          <w:szCs w:val="22"/>
        </w:rPr>
        <w:t>“The reviews have not been a pleasant experience. I felt as though I was having to justify my needs, to the degree of pleading my case."</w:t>
      </w:r>
      <w:r w:rsidRPr="004D4427">
        <w:rPr>
          <w:i/>
          <w:iCs/>
          <w:color w:val="008080"/>
          <w:sz w:val="22"/>
          <w:szCs w:val="22"/>
        </w:rPr>
        <w:br/>
      </w:r>
      <w:r w:rsidRPr="004D4427">
        <w:rPr>
          <w:i/>
          <w:iCs/>
          <w:color w:val="008080"/>
          <w:sz w:val="22"/>
          <w:szCs w:val="22"/>
        </w:rPr>
        <w:br/>
        <w:t>"Plan reviews are very difficult. As my age and needs change, it’s like starting the whole process over again to have my new needs met… Life is tough enough already but if I don't get this right my quality of support and quality of life is seriously impacted."</w:t>
      </w:r>
      <w:r w:rsidRPr="004D4427">
        <w:rPr>
          <w:i/>
          <w:iCs/>
          <w:color w:val="008080"/>
          <w:sz w:val="22"/>
          <w:szCs w:val="22"/>
        </w:rPr>
        <w:br/>
      </w:r>
      <w:r w:rsidRPr="004D4427">
        <w:rPr>
          <w:i/>
          <w:iCs/>
          <w:color w:val="008080"/>
          <w:sz w:val="22"/>
          <w:szCs w:val="22"/>
        </w:rPr>
        <w:br/>
        <w:t>“We're too scared to demand a review, even though a lot of the info in my plan is no longer correct, because it actually has the right amount of funding for me now. Everyone we know has had their funding cut."</w:t>
      </w:r>
      <w:r w:rsidRPr="004D4427">
        <w:rPr>
          <w:i/>
          <w:iCs/>
          <w:color w:val="008080"/>
          <w:sz w:val="22"/>
          <w:szCs w:val="22"/>
        </w:rPr>
        <w:br/>
      </w:r>
    </w:p>
    <w:p w14:paraId="21151BFB" w14:textId="230B1E15" w:rsidR="004D4427" w:rsidRPr="004D4427" w:rsidRDefault="002A542E" w:rsidP="004D4427">
      <w:pPr>
        <w:spacing w:after="120"/>
        <w:ind w:left="680" w:hanging="680"/>
      </w:pPr>
      <w:r>
        <w:rPr>
          <w:b/>
          <w:bCs/>
        </w:rPr>
        <w:t>3</w:t>
      </w:r>
      <w:r w:rsidR="004D4427" w:rsidRPr="004D4427">
        <w:rPr>
          <w:b/>
          <w:bCs/>
        </w:rPr>
        <w:t>.2.4. Issues with plan implementation</w:t>
      </w:r>
      <w:r w:rsidR="004D4427" w:rsidRPr="004D4427">
        <w:t xml:space="preserve"> </w:t>
      </w:r>
      <w:r w:rsidR="004D4427" w:rsidRPr="004D4427">
        <w:rPr>
          <w:b/>
          <w:bCs/>
        </w:rPr>
        <w:br/>
      </w:r>
      <w:r w:rsidR="004D4427" w:rsidRPr="004D4427">
        <w:t>Difficulties in implementing plans, including the challenge of finding suitable service providers in their area and coordinating complex supports, were mentioned by numerous respondents. Multiple instances of plans being grossly underfunded or not reflective of participants' needs were reported.</w:t>
      </w:r>
    </w:p>
    <w:p w14:paraId="41DF261A" w14:textId="77777777" w:rsidR="004D4427" w:rsidRPr="004D4427" w:rsidRDefault="004D4427" w:rsidP="004D4427">
      <w:pPr>
        <w:spacing w:after="120"/>
        <w:ind w:left="680"/>
        <w:rPr>
          <w:i/>
          <w:iCs/>
          <w:color w:val="008080"/>
          <w:sz w:val="22"/>
          <w:szCs w:val="22"/>
        </w:rPr>
      </w:pPr>
      <w:r w:rsidRPr="004D4427">
        <w:rPr>
          <w:b/>
          <w:bCs/>
        </w:rPr>
        <w:br/>
      </w:r>
      <w:r w:rsidRPr="004D4427">
        <w:rPr>
          <w:i/>
          <w:iCs/>
          <w:color w:val="008080"/>
          <w:sz w:val="22"/>
          <w:szCs w:val="22"/>
        </w:rPr>
        <w:t>“… they never listen to clients’ needs or cater for distance and living areas. No services out this way being isolated and no funding or help at all.”</w:t>
      </w:r>
      <w:r w:rsidRPr="004D4427">
        <w:rPr>
          <w:i/>
          <w:iCs/>
          <w:color w:val="008080"/>
          <w:sz w:val="22"/>
          <w:szCs w:val="22"/>
        </w:rPr>
        <w:br/>
      </w:r>
      <w:r w:rsidRPr="004D4427">
        <w:rPr>
          <w:i/>
          <w:iCs/>
          <w:color w:val="008080"/>
          <w:sz w:val="22"/>
          <w:szCs w:val="22"/>
        </w:rPr>
        <w:br/>
        <w:t>“… can't use all of the plan because of the restrictions and hoops you have to go through to access what I need. I am too sick to jump through so many hoops."</w:t>
      </w:r>
      <w:r w:rsidRPr="004D4427">
        <w:rPr>
          <w:i/>
          <w:iCs/>
          <w:color w:val="008080"/>
          <w:sz w:val="22"/>
          <w:szCs w:val="22"/>
        </w:rPr>
        <w:br/>
      </w:r>
      <w:r w:rsidRPr="004D4427">
        <w:rPr>
          <w:i/>
          <w:iCs/>
          <w:color w:val="008080"/>
          <w:sz w:val="22"/>
          <w:szCs w:val="22"/>
        </w:rPr>
        <w:br/>
        <w:t>“… lack of support to coordinate complex and overwhelming implementation.”</w:t>
      </w:r>
      <w:r w:rsidRPr="004D4427">
        <w:rPr>
          <w:i/>
          <w:iCs/>
          <w:color w:val="008080"/>
          <w:sz w:val="22"/>
          <w:szCs w:val="22"/>
        </w:rPr>
        <w:br/>
      </w:r>
      <w:r w:rsidRPr="004D4427">
        <w:rPr>
          <w:i/>
          <w:iCs/>
          <w:color w:val="008080"/>
          <w:sz w:val="22"/>
          <w:szCs w:val="22"/>
        </w:rPr>
        <w:br/>
        <w:t>“They ignored my goals and made up their own. There was less than half the amount of funding that I needed… No one has ever contacted to check if I'm okay, or to help me understand or implement my plan.”</w:t>
      </w:r>
      <w:r w:rsidRPr="004D4427">
        <w:rPr>
          <w:i/>
          <w:iCs/>
          <w:color w:val="008080"/>
          <w:sz w:val="22"/>
          <w:szCs w:val="22"/>
        </w:rPr>
        <w:br/>
      </w:r>
    </w:p>
    <w:p w14:paraId="4022C02A" w14:textId="77777777" w:rsidR="004D4427" w:rsidRPr="004D4427" w:rsidRDefault="004D4427" w:rsidP="004D4427">
      <w:pPr>
        <w:spacing w:after="120"/>
        <w:ind w:left="680" w:hanging="680"/>
        <w:rPr>
          <w:b/>
          <w:bCs/>
        </w:rPr>
      </w:pPr>
    </w:p>
    <w:p w14:paraId="1032D358" w14:textId="77777777" w:rsidR="004D4427" w:rsidRPr="004D4427" w:rsidRDefault="004D4427" w:rsidP="004D4427">
      <w:pPr>
        <w:spacing w:after="120"/>
        <w:ind w:left="680" w:hanging="680"/>
        <w:rPr>
          <w:b/>
          <w:bCs/>
        </w:rPr>
      </w:pPr>
    </w:p>
    <w:p w14:paraId="1A637249" w14:textId="77777777" w:rsidR="004D4427" w:rsidRPr="00220108" w:rsidRDefault="004D4427" w:rsidP="00460D00">
      <w:pPr>
        <w:rPr>
          <w:rFonts w:cs="Arial"/>
          <w:bCs/>
          <w:color w:val="000000" w:themeColor="text1"/>
          <w:lang w:val="en-AU"/>
        </w:rPr>
      </w:pPr>
    </w:p>
    <w:p w14:paraId="432FEDDA" w14:textId="631C5F42" w:rsidR="00AF316B" w:rsidRDefault="00987A57" w:rsidP="00584BBB">
      <w:pPr>
        <w:pStyle w:val="Heading2"/>
        <w:rPr>
          <w:rFonts w:cs="Arial"/>
          <w:sz w:val="32"/>
          <w:szCs w:val="32"/>
        </w:rPr>
      </w:pPr>
      <w:r>
        <w:rPr>
          <w:rFonts w:cs="Arial"/>
          <w:sz w:val="32"/>
          <w:szCs w:val="32"/>
        </w:rPr>
        <w:lastRenderedPageBreak/>
        <w:t xml:space="preserve">4. </w:t>
      </w:r>
      <w:r w:rsidR="0094114F">
        <w:rPr>
          <w:rFonts w:cs="Arial"/>
          <w:sz w:val="32"/>
          <w:szCs w:val="32"/>
        </w:rPr>
        <w:t>NDIA performance in rural, regional, and remote areas</w:t>
      </w:r>
    </w:p>
    <w:p w14:paraId="0814EFBE" w14:textId="373AE380" w:rsidR="0066764B" w:rsidRPr="0066764B" w:rsidRDefault="0066764B" w:rsidP="0066764B">
      <w:pPr>
        <w:keepNext/>
        <w:keepLines/>
        <w:spacing w:before="240" w:after="240" w:line="240" w:lineRule="auto"/>
        <w:outlineLvl w:val="2"/>
        <w:rPr>
          <w:rFonts w:eastAsia="Times New Roman"/>
          <w:b/>
          <w:bCs/>
          <w:kern w:val="0"/>
          <w:sz w:val="28"/>
          <w:szCs w:val="32"/>
          <w:lang w:val="en"/>
        </w:rPr>
      </w:pPr>
      <w:r>
        <w:rPr>
          <w:rFonts w:eastAsia="Times New Roman"/>
          <w:b/>
          <w:bCs/>
          <w:kern w:val="0"/>
          <w:sz w:val="28"/>
          <w:szCs w:val="32"/>
          <w:lang w:val="en"/>
        </w:rPr>
        <w:t>4</w:t>
      </w:r>
      <w:r w:rsidRPr="0066764B">
        <w:rPr>
          <w:rFonts w:eastAsia="Times New Roman"/>
          <w:b/>
          <w:bCs/>
          <w:kern w:val="0"/>
          <w:sz w:val="28"/>
          <w:szCs w:val="32"/>
          <w:lang w:val="en"/>
        </w:rPr>
        <w:t xml:space="preserve">.1. General experience with the NDIA </w:t>
      </w:r>
    </w:p>
    <w:p w14:paraId="263E04AC" w14:textId="77777777" w:rsidR="0066764B" w:rsidRPr="0066764B" w:rsidRDefault="0066764B" w:rsidP="0066764B">
      <w:pPr>
        <w:rPr>
          <w:lang w:val="en-AU"/>
        </w:rPr>
      </w:pPr>
      <w:r w:rsidRPr="0066764B">
        <w:rPr>
          <w:lang w:val="en-AU"/>
        </w:rPr>
        <w:t>Respondents were first asked about their general experience of dealing with the NDIA from where they lived, and directed to check all boxes that apply.</w:t>
      </w:r>
    </w:p>
    <w:p w14:paraId="3445FA40" w14:textId="77777777" w:rsidR="0066764B" w:rsidRPr="0066764B" w:rsidRDefault="0066764B" w:rsidP="0066764B">
      <w:pPr>
        <w:numPr>
          <w:ilvl w:val="0"/>
          <w:numId w:val="44"/>
        </w:numPr>
        <w:spacing w:before="240" w:after="240"/>
        <w:contextualSpacing/>
        <w:rPr>
          <w:rFonts w:eastAsiaTheme="minorHAnsi" w:cstheme="minorBidi"/>
          <w:lang w:val="en-AU"/>
        </w:rPr>
      </w:pPr>
      <w:bookmarkStart w:id="11" w:name="_Hlk161088974"/>
      <w:r w:rsidRPr="0066764B">
        <w:rPr>
          <w:rFonts w:eastAsiaTheme="minorHAnsi" w:cstheme="minorBidi"/>
          <w:b/>
          <w:bCs/>
          <w:lang w:val="en-AU"/>
        </w:rPr>
        <w:t>14.3%</w:t>
      </w:r>
      <w:r w:rsidRPr="0066764B">
        <w:rPr>
          <w:rFonts w:eastAsiaTheme="minorHAnsi" w:cstheme="minorBidi"/>
          <w:lang w:val="en-AU"/>
        </w:rPr>
        <w:t xml:space="preserve"> indicated that they found NDIA to be </w:t>
      </w:r>
      <w:r w:rsidRPr="0066764B">
        <w:rPr>
          <w:rFonts w:eastAsiaTheme="minorHAnsi" w:cstheme="minorBidi"/>
          <w:b/>
          <w:bCs/>
          <w:lang w:val="en-AU"/>
        </w:rPr>
        <w:t>easily available</w:t>
      </w:r>
      <w:r w:rsidRPr="0066764B">
        <w:rPr>
          <w:rFonts w:eastAsiaTheme="minorHAnsi" w:cstheme="minorBidi"/>
          <w:lang w:val="en-AU"/>
        </w:rPr>
        <w:t>.</w:t>
      </w:r>
    </w:p>
    <w:p w14:paraId="7B9E32D4" w14:textId="77777777" w:rsidR="0066764B" w:rsidRPr="0066764B" w:rsidRDefault="0066764B" w:rsidP="0066764B">
      <w:pPr>
        <w:numPr>
          <w:ilvl w:val="0"/>
          <w:numId w:val="44"/>
        </w:numPr>
        <w:spacing w:before="240" w:after="240"/>
        <w:contextualSpacing/>
        <w:rPr>
          <w:rFonts w:eastAsiaTheme="minorHAnsi" w:cstheme="minorBidi"/>
          <w:lang w:val="en-AU"/>
        </w:rPr>
      </w:pPr>
      <w:r w:rsidRPr="0066764B">
        <w:rPr>
          <w:rFonts w:eastAsiaTheme="minorHAnsi" w:cstheme="minorBidi"/>
          <w:b/>
          <w:bCs/>
          <w:lang w:val="en-AU"/>
        </w:rPr>
        <w:t>7.9%</w:t>
      </w:r>
      <w:r w:rsidRPr="0066764B">
        <w:rPr>
          <w:rFonts w:eastAsiaTheme="minorHAnsi" w:cstheme="minorBidi"/>
          <w:lang w:val="en-AU"/>
        </w:rPr>
        <w:t xml:space="preserve"> indicated that they found the NDIA to be </w:t>
      </w:r>
      <w:r w:rsidRPr="0066764B">
        <w:rPr>
          <w:rFonts w:eastAsiaTheme="minorHAnsi" w:cstheme="minorBidi"/>
          <w:b/>
          <w:bCs/>
          <w:lang w:val="en-AU"/>
        </w:rPr>
        <w:t>responsive</w:t>
      </w:r>
      <w:r w:rsidRPr="0066764B">
        <w:rPr>
          <w:rFonts w:eastAsiaTheme="minorHAnsi" w:cstheme="minorBidi"/>
          <w:lang w:val="en-AU"/>
        </w:rPr>
        <w:t>.</w:t>
      </w:r>
    </w:p>
    <w:p w14:paraId="7F10D716" w14:textId="77777777" w:rsidR="0066764B" w:rsidRPr="0066764B" w:rsidRDefault="0066764B" w:rsidP="0066764B">
      <w:pPr>
        <w:numPr>
          <w:ilvl w:val="0"/>
          <w:numId w:val="44"/>
        </w:numPr>
        <w:spacing w:before="240" w:after="240"/>
        <w:contextualSpacing/>
        <w:rPr>
          <w:rFonts w:eastAsiaTheme="minorHAnsi" w:cstheme="minorBidi"/>
          <w:lang w:val="en-AU"/>
        </w:rPr>
      </w:pPr>
      <w:r w:rsidRPr="0066764B">
        <w:rPr>
          <w:rFonts w:eastAsiaTheme="minorHAnsi" w:cstheme="minorBidi"/>
          <w:b/>
          <w:bCs/>
          <w:lang w:val="en-AU"/>
        </w:rPr>
        <w:t>12.7%</w:t>
      </w:r>
      <w:r w:rsidRPr="0066764B">
        <w:rPr>
          <w:rFonts w:eastAsiaTheme="minorHAnsi" w:cstheme="minorBidi"/>
          <w:lang w:val="en-AU"/>
        </w:rPr>
        <w:t xml:space="preserve"> indicated that they found the NDIA to be </w:t>
      </w:r>
      <w:r w:rsidRPr="0066764B">
        <w:rPr>
          <w:rFonts w:eastAsiaTheme="minorHAnsi" w:cstheme="minorBidi"/>
          <w:b/>
          <w:bCs/>
          <w:lang w:val="en-AU"/>
        </w:rPr>
        <w:t>consistent in their dealings</w:t>
      </w:r>
      <w:r w:rsidRPr="0066764B">
        <w:rPr>
          <w:rFonts w:eastAsiaTheme="minorHAnsi" w:cstheme="minorBidi"/>
          <w:lang w:val="en-AU"/>
        </w:rPr>
        <w:t xml:space="preserve"> with them.</w:t>
      </w:r>
    </w:p>
    <w:p w14:paraId="441872BC" w14:textId="77777777" w:rsidR="0066764B" w:rsidRPr="0066764B" w:rsidRDefault="0066764B" w:rsidP="0066764B">
      <w:pPr>
        <w:numPr>
          <w:ilvl w:val="0"/>
          <w:numId w:val="44"/>
        </w:numPr>
        <w:spacing w:before="240" w:after="240"/>
        <w:contextualSpacing/>
        <w:rPr>
          <w:rFonts w:eastAsiaTheme="minorHAnsi" w:cstheme="minorBidi"/>
          <w:lang w:val="en-AU"/>
        </w:rPr>
      </w:pPr>
      <w:r w:rsidRPr="0066764B">
        <w:rPr>
          <w:rFonts w:eastAsiaTheme="minorHAnsi" w:cstheme="minorBidi"/>
          <w:b/>
          <w:bCs/>
          <w:lang w:val="en-AU"/>
        </w:rPr>
        <w:t xml:space="preserve">6.3% </w:t>
      </w:r>
      <w:r w:rsidRPr="0066764B">
        <w:rPr>
          <w:rFonts w:eastAsiaTheme="minorHAnsi" w:cstheme="minorBidi"/>
          <w:lang w:val="en-AU"/>
        </w:rPr>
        <w:t xml:space="preserve">indicated that they found the NDIA to be </w:t>
      </w:r>
      <w:r w:rsidRPr="0066764B">
        <w:rPr>
          <w:rFonts w:eastAsiaTheme="minorHAnsi" w:cstheme="minorBidi"/>
          <w:b/>
          <w:bCs/>
          <w:lang w:val="en-AU"/>
        </w:rPr>
        <w:t>effective in meeting their needs</w:t>
      </w:r>
      <w:r w:rsidRPr="0066764B">
        <w:rPr>
          <w:rFonts w:eastAsiaTheme="minorHAnsi" w:cstheme="minorBidi"/>
          <w:lang w:val="en-AU"/>
        </w:rPr>
        <w:t>.</w:t>
      </w:r>
    </w:p>
    <w:p w14:paraId="78F666FE" w14:textId="77777777" w:rsidR="0066764B" w:rsidRPr="0066764B" w:rsidRDefault="0066764B" w:rsidP="0066764B">
      <w:pPr>
        <w:numPr>
          <w:ilvl w:val="0"/>
          <w:numId w:val="44"/>
        </w:numPr>
        <w:spacing w:before="240" w:after="240"/>
        <w:contextualSpacing/>
        <w:rPr>
          <w:rFonts w:eastAsiaTheme="minorHAnsi" w:cstheme="minorBidi"/>
          <w:lang w:val="en-AU"/>
        </w:rPr>
      </w:pPr>
      <w:r w:rsidRPr="0066764B">
        <w:rPr>
          <w:rFonts w:eastAsiaTheme="minorHAnsi" w:cstheme="minorBidi"/>
          <w:b/>
          <w:bCs/>
          <w:lang w:val="en-AU"/>
        </w:rPr>
        <w:t>11.1%</w:t>
      </w:r>
      <w:r w:rsidRPr="0066764B">
        <w:rPr>
          <w:rFonts w:eastAsiaTheme="minorHAnsi" w:cstheme="minorBidi"/>
          <w:lang w:val="en-AU"/>
        </w:rPr>
        <w:t xml:space="preserve"> indicated that they found the NDIA to be </w:t>
      </w:r>
      <w:r w:rsidRPr="0066764B">
        <w:rPr>
          <w:rFonts w:eastAsiaTheme="minorHAnsi" w:cstheme="minorBidi"/>
          <w:b/>
          <w:bCs/>
          <w:lang w:val="en-AU"/>
        </w:rPr>
        <w:t>effective at answering their questions</w:t>
      </w:r>
      <w:r w:rsidRPr="0066764B">
        <w:rPr>
          <w:rFonts w:eastAsiaTheme="minorHAnsi" w:cstheme="minorBidi"/>
          <w:lang w:val="en-AU"/>
        </w:rPr>
        <w:t>.</w:t>
      </w:r>
    </w:p>
    <w:p w14:paraId="1FDA102B" w14:textId="77777777" w:rsidR="0066764B" w:rsidRPr="0066764B" w:rsidRDefault="0066764B" w:rsidP="0066764B">
      <w:pPr>
        <w:numPr>
          <w:ilvl w:val="0"/>
          <w:numId w:val="44"/>
        </w:numPr>
        <w:spacing w:before="240" w:after="240"/>
        <w:contextualSpacing/>
        <w:rPr>
          <w:rFonts w:eastAsiaTheme="minorHAnsi" w:cstheme="minorBidi"/>
          <w:lang w:val="en-AU"/>
        </w:rPr>
      </w:pPr>
      <w:r w:rsidRPr="0066764B">
        <w:rPr>
          <w:rFonts w:eastAsiaTheme="minorHAnsi" w:cstheme="minorBidi"/>
          <w:b/>
          <w:bCs/>
          <w:lang w:val="en-AU"/>
        </w:rPr>
        <w:t>66.7%</w:t>
      </w:r>
      <w:r w:rsidRPr="0066764B">
        <w:rPr>
          <w:rFonts w:eastAsiaTheme="minorHAnsi" w:cstheme="minorBidi"/>
          <w:lang w:val="en-AU"/>
        </w:rPr>
        <w:t xml:space="preserve"> indicated that they found the NDIA to be </w:t>
      </w:r>
      <w:r w:rsidRPr="0066764B">
        <w:rPr>
          <w:rFonts w:eastAsiaTheme="minorHAnsi" w:cstheme="minorBidi"/>
          <w:b/>
          <w:bCs/>
          <w:lang w:val="en-AU"/>
        </w:rPr>
        <w:t>none of the above.</w:t>
      </w:r>
      <w:bookmarkEnd w:id="11"/>
      <w:r w:rsidRPr="0066764B">
        <w:rPr>
          <w:rFonts w:eastAsiaTheme="minorHAnsi" w:cstheme="minorBidi"/>
          <w:b/>
          <w:bCs/>
          <w:lang w:val="en-AU"/>
        </w:rPr>
        <w:br/>
      </w:r>
    </w:p>
    <w:p w14:paraId="0BAAF8B2" w14:textId="01425A0D" w:rsidR="0066764B" w:rsidRPr="0066764B" w:rsidRDefault="0066764B" w:rsidP="0066764B">
      <w:pPr>
        <w:keepNext/>
        <w:keepLines/>
        <w:spacing w:before="240" w:after="240" w:line="240" w:lineRule="auto"/>
        <w:outlineLvl w:val="2"/>
        <w:rPr>
          <w:rFonts w:eastAsia="Times New Roman"/>
          <w:b/>
          <w:bCs/>
          <w:kern w:val="0"/>
          <w:sz w:val="28"/>
          <w:szCs w:val="32"/>
          <w:lang w:val="en"/>
        </w:rPr>
      </w:pPr>
      <w:r>
        <w:rPr>
          <w:rFonts w:eastAsia="Times New Roman"/>
          <w:b/>
          <w:bCs/>
          <w:kern w:val="0"/>
          <w:sz w:val="28"/>
          <w:szCs w:val="32"/>
          <w:lang w:val="en"/>
        </w:rPr>
        <w:br/>
        <w:t>4</w:t>
      </w:r>
      <w:r w:rsidRPr="0066764B">
        <w:rPr>
          <w:rFonts w:eastAsia="Times New Roman"/>
          <w:b/>
          <w:bCs/>
          <w:kern w:val="0"/>
          <w:sz w:val="28"/>
          <w:szCs w:val="32"/>
          <w:lang w:val="en"/>
        </w:rPr>
        <w:t>.2. Availability, responsiveness, consistency, and effectiveness of the NDIA</w:t>
      </w:r>
    </w:p>
    <w:p w14:paraId="39138B8C" w14:textId="77777777" w:rsidR="0066764B" w:rsidRPr="0066764B" w:rsidRDefault="0066764B" w:rsidP="0066764B">
      <w:pPr>
        <w:rPr>
          <w:lang w:val="en-AU"/>
        </w:rPr>
      </w:pPr>
      <w:bookmarkStart w:id="12" w:name="_Hlk161092250"/>
      <w:r w:rsidRPr="0066764B">
        <w:rPr>
          <w:lang w:val="en-AU"/>
        </w:rPr>
        <w:t xml:space="preserve">When asked whether they found NDIA staff to be </w:t>
      </w:r>
      <w:r w:rsidRPr="0066764B">
        <w:rPr>
          <w:b/>
          <w:bCs/>
          <w:lang w:val="en-AU"/>
        </w:rPr>
        <w:t>easily available</w:t>
      </w:r>
      <w:r w:rsidRPr="0066764B">
        <w:rPr>
          <w:lang w:val="en-AU"/>
        </w:rPr>
        <w:t xml:space="preserve"> when needed:</w:t>
      </w:r>
    </w:p>
    <w:p w14:paraId="3DDD4D41" w14:textId="77777777" w:rsidR="0066764B" w:rsidRPr="0066764B" w:rsidRDefault="0066764B" w:rsidP="0066764B">
      <w:pPr>
        <w:numPr>
          <w:ilvl w:val="0"/>
          <w:numId w:val="45"/>
        </w:numPr>
        <w:spacing w:before="240" w:after="240"/>
        <w:contextualSpacing/>
        <w:rPr>
          <w:rFonts w:eastAsiaTheme="minorHAnsi" w:cstheme="minorBidi"/>
          <w:lang w:val="en-AU"/>
        </w:rPr>
      </w:pPr>
      <w:r w:rsidRPr="0066764B">
        <w:rPr>
          <w:rFonts w:eastAsiaTheme="minorHAnsi" w:cstheme="minorBidi"/>
          <w:b/>
          <w:bCs/>
          <w:lang w:val="en-AU"/>
        </w:rPr>
        <w:t>14.3%</w:t>
      </w:r>
      <w:r w:rsidRPr="0066764B">
        <w:rPr>
          <w:rFonts w:eastAsiaTheme="minorHAnsi" w:cstheme="minorBidi"/>
          <w:lang w:val="en-AU"/>
        </w:rPr>
        <w:t xml:space="preserve"> (9) respondents answered “</w:t>
      </w:r>
      <w:r w:rsidRPr="0066764B">
        <w:rPr>
          <w:rFonts w:eastAsiaTheme="minorHAnsi" w:cstheme="minorBidi"/>
          <w:b/>
          <w:bCs/>
          <w:lang w:val="en-AU"/>
        </w:rPr>
        <w:t>Yes</w:t>
      </w:r>
      <w:r w:rsidRPr="0066764B">
        <w:rPr>
          <w:rFonts w:eastAsiaTheme="minorHAnsi" w:cstheme="minorBidi"/>
          <w:lang w:val="en-AU"/>
        </w:rPr>
        <w:t xml:space="preserve">” </w:t>
      </w:r>
    </w:p>
    <w:p w14:paraId="6DE996D2" w14:textId="77777777" w:rsidR="0066764B" w:rsidRPr="0066764B" w:rsidRDefault="0066764B" w:rsidP="0066764B">
      <w:pPr>
        <w:numPr>
          <w:ilvl w:val="0"/>
          <w:numId w:val="45"/>
        </w:numPr>
        <w:spacing w:before="240" w:after="240"/>
        <w:contextualSpacing/>
        <w:rPr>
          <w:rFonts w:eastAsiaTheme="minorHAnsi" w:cstheme="minorBidi"/>
          <w:lang w:val="en-AU"/>
        </w:rPr>
      </w:pPr>
      <w:r w:rsidRPr="0066764B">
        <w:rPr>
          <w:rFonts w:eastAsiaTheme="minorHAnsi" w:cstheme="minorBidi"/>
          <w:b/>
          <w:bCs/>
          <w:lang w:val="en-AU"/>
        </w:rPr>
        <w:t>46%</w:t>
      </w:r>
      <w:r w:rsidRPr="0066764B">
        <w:rPr>
          <w:rFonts w:eastAsiaTheme="minorHAnsi" w:cstheme="minorBidi"/>
          <w:lang w:val="en-AU"/>
        </w:rPr>
        <w:t xml:space="preserve"> (29) of respondents answered "</w:t>
      </w:r>
      <w:r w:rsidRPr="0066764B">
        <w:rPr>
          <w:rFonts w:eastAsiaTheme="minorHAnsi" w:cstheme="minorBidi"/>
          <w:b/>
          <w:bCs/>
          <w:lang w:val="en-AU"/>
        </w:rPr>
        <w:t>No</w:t>
      </w:r>
      <w:r w:rsidRPr="0066764B">
        <w:rPr>
          <w:rFonts w:eastAsiaTheme="minorHAnsi" w:cstheme="minorBidi"/>
          <w:lang w:val="en-AU"/>
        </w:rPr>
        <w:t>”</w:t>
      </w:r>
    </w:p>
    <w:p w14:paraId="354BD8D2" w14:textId="77777777" w:rsidR="0066764B" w:rsidRPr="0066764B" w:rsidRDefault="0066764B" w:rsidP="0066764B">
      <w:pPr>
        <w:numPr>
          <w:ilvl w:val="0"/>
          <w:numId w:val="45"/>
        </w:numPr>
        <w:spacing w:before="240" w:after="240"/>
        <w:contextualSpacing/>
        <w:rPr>
          <w:rFonts w:eastAsiaTheme="minorHAnsi" w:cstheme="minorBidi"/>
          <w:lang w:val="en-AU"/>
        </w:rPr>
      </w:pPr>
      <w:r w:rsidRPr="0066764B">
        <w:rPr>
          <w:rFonts w:eastAsiaTheme="minorHAnsi" w:cstheme="minorBidi"/>
          <w:b/>
          <w:bCs/>
          <w:lang w:val="en-AU"/>
        </w:rPr>
        <w:t>39.7</w:t>
      </w:r>
      <w:r w:rsidRPr="0066764B">
        <w:rPr>
          <w:rFonts w:eastAsiaTheme="minorHAnsi" w:cstheme="minorBidi"/>
          <w:lang w:val="en-AU"/>
        </w:rPr>
        <w:t>% (25) of respondents answered "</w:t>
      </w:r>
      <w:r w:rsidRPr="0066764B">
        <w:rPr>
          <w:rFonts w:eastAsiaTheme="minorHAnsi" w:cstheme="minorBidi"/>
          <w:b/>
          <w:bCs/>
          <w:lang w:val="en-AU"/>
        </w:rPr>
        <w:t>Sometimes</w:t>
      </w:r>
      <w:r w:rsidRPr="0066764B">
        <w:rPr>
          <w:rFonts w:eastAsiaTheme="minorHAnsi" w:cstheme="minorBidi"/>
          <w:lang w:val="en-AU"/>
        </w:rPr>
        <w:t>”</w:t>
      </w:r>
    </w:p>
    <w:p w14:paraId="39C9C4BC" w14:textId="77777777" w:rsidR="0066764B" w:rsidRPr="0066764B" w:rsidRDefault="0066764B" w:rsidP="0066764B">
      <w:pPr>
        <w:rPr>
          <w:lang w:val="en-AU"/>
        </w:rPr>
      </w:pPr>
      <w:r w:rsidRPr="0066764B">
        <w:rPr>
          <w:lang w:val="en-AU"/>
        </w:rPr>
        <w:br/>
        <w:t xml:space="preserve">When asked whether they found NDIA staff to be </w:t>
      </w:r>
      <w:r w:rsidRPr="0066764B">
        <w:rPr>
          <w:b/>
          <w:bCs/>
          <w:lang w:val="en-AU"/>
        </w:rPr>
        <w:t>responsive</w:t>
      </w:r>
      <w:r w:rsidRPr="0066764B">
        <w:rPr>
          <w:lang w:val="en-AU"/>
        </w:rPr>
        <w:t xml:space="preserve"> in their dealings with them:</w:t>
      </w:r>
    </w:p>
    <w:p w14:paraId="0C8D2EFA" w14:textId="77777777" w:rsidR="0066764B" w:rsidRPr="0066764B" w:rsidRDefault="0066764B" w:rsidP="0066764B">
      <w:pPr>
        <w:numPr>
          <w:ilvl w:val="0"/>
          <w:numId w:val="41"/>
        </w:numPr>
        <w:spacing w:before="240" w:after="240"/>
        <w:contextualSpacing/>
        <w:rPr>
          <w:rFonts w:eastAsiaTheme="minorHAnsi" w:cstheme="minorBidi"/>
          <w:lang w:val="en-AU"/>
        </w:rPr>
      </w:pPr>
      <w:r w:rsidRPr="0066764B">
        <w:rPr>
          <w:rFonts w:eastAsiaTheme="minorHAnsi" w:cstheme="minorBidi"/>
          <w:b/>
          <w:bCs/>
          <w:lang w:val="en-AU"/>
        </w:rPr>
        <w:t>23.8%</w:t>
      </w:r>
      <w:r w:rsidRPr="0066764B">
        <w:rPr>
          <w:rFonts w:eastAsiaTheme="minorHAnsi" w:cstheme="minorBidi"/>
          <w:lang w:val="en-AU"/>
        </w:rPr>
        <w:t xml:space="preserve"> (15) of respondents answered "</w:t>
      </w:r>
      <w:r w:rsidRPr="0066764B">
        <w:rPr>
          <w:rFonts w:eastAsiaTheme="minorHAnsi" w:cstheme="minorBidi"/>
          <w:b/>
          <w:bCs/>
          <w:lang w:val="en-AU"/>
        </w:rPr>
        <w:t>Yes</w:t>
      </w:r>
      <w:r w:rsidRPr="0066764B">
        <w:rPr>
          <w:rFonts w:eastAsiaTheme="minorHAnsi" w:cstheme="minorBidi"/>
          <w:lang w:val="en-AU"/>
        </w:rPr>
        <w:t>”</w:t>
      </w:r>
    </w:p>
    <w:p w14:paraId="1F4FD5A9" w14:textId="77777777" w:rsidR="0066764B" w:rsidRPr="0066764B" w:rsidRDefault="0066764B" w:rsidP="0066764B">
      <w:pPr>
        <w:numPr>
          <w:ilvl w:val="0"/>
          <w:numId w:val="41"/>
        </w:numPr>
        <w:spacing w:before="240" w:after="240"/>
        <w:contextualSpacing/>
        <w:rPr>
          <w:rFonts w:eastAsiaTheme="minorHAnsi" w:cstheme="minorBidi"/>
          <w:lang w:val="en-AU"/>
        </w:rPr>
      </w:pPr>
      <w:r w:rsidRPr="0066764B">
        <w:rPr>
          <w:rFonts w:eastAsiaTheme="minorHAnsi" w:cstheme="minorBidi"/>
          <w:b/>
          <w:bCs/>
          <w:lang w:val="en-AU"/>
        </w:rPr>
        <w:t>31.7%</w:t>
      </w:r>
      <w:r w:rsidRPr="0066764B">
        <w:rPr>
          <w:rFonts w:eastAsiaTheme="minorHAnsi" w:cstheme="minorBidi"/>
          <w:lang w:val="en-AU"/>
        </w:rPr>
        <w:t xml:space="preserve"> (20) of respondents answered "</w:t>
      </w:r>
      <w:r w:rsidRPr="0066764B">
        <w:rPr>
          <w:rFonts w:eastAsiaTheme="minorHAnsi" w:cstheme="minorBidi"/>
          <w:b/>
          <w:bCs/>
          <w:lang w:val="en-AU"/>
        </w:rPr>
        <w:t>No</w:t>
      </w:r>
      <w:r w:rsidRPr="0066764B">
        <w:rPr>
          <w:rFonts w:eastAsiaTheme="minorHAnsi" w:cstheme="minorBidi"/>
          <w:lang w:val="en-AU"/>
        </w:rPr>
        <w:t>”</w:t>
      </w:r>
    </w:p>
    <w:p w14:paraId="54C467A5" w14:textId="77777777" w:rsidR="0066764B" w:rsidRPr="0066764B" w:rsidRDefault="0066764B" w:rsidP="0066764B">
      <w:pPr>
        <w:numPr>
          <w:ilvl w:val="0"/>
          <w:numId w:val="41"/>
        </w:numPr>
        <w:spacing w:before="240" w:after="240"/>
        <w:contextualSpacing/>
        <w:rPr>
          <w:rFonts w:eastAsiaTheme="minorHAnsi" w:cstheme="minorBidi"/>
          <w:lang w:val="en-AU"/>
        </w:rPr>
      </w:pPr>
      <w:r w:rsidRPr="0066764B">
        <w:rPr>
          <w:rFonts w:eastAsiaTheme="minorHAnsi" w:cstheme="minorBidi"/>
          <w:b/>
          <w:bCs/>
          <w:lang w:val="en-AU"/>
        </w:rPr>
        <w:t>44.5%</w:t>
      </w:r>
      <w:r w:rsidRPr="0066764B">
        <w:rPr>
          <w:rFonts w:eastAsiaTheme="minorHAnsi" w:cstheme="minorBidi"/>
          <w:lang w:val="en-AU"/>
        </w:rPr>
        <w:t xml:space="preserve"> (28) of respondents answered "</w:t>
      </w:r>
      <w:r w:rsidRPr="0066764B">
        <w:rPr>
          <w:rFonts w:eastAsiaTheme="minorHAnsi" w:cstheme="minorBidi"/>
          <w:b/>
          <w:bCs/>
          <w:lang w:val="en-AU"/>
        </w:rPr>
        <w:t>Sometimes</w:t>
      </w:r>
      <w:r w:rsidRPr="0066764B">
        <w:rPr>
          <w:rFonts w:eastAsiaTheme="minorHAnsi" w:cstheme="minorBidi"/>
          <w:lang w:val="en-AU"/>
        </w:rPr>
        <w:t>”</w:t>
      </w:r>
    </w:p>
    <w:p w14:paraId="0DC90813" w14:textId="77777777" w:rsidR="0066764B" w:rsidRPr="0066764B" w:rsidRDefault="0066764B" w:rsidP="0066764B">
      <w:r w:rsidRPr="0066764B">
        <w:br/>
        <w:t xml:space="preserve">When asked whether they found NDIA staff to be </w:t>
      </w:r>
      <w:r w:rsidRPr="0066764B">
        <w:rPr>
          <w:b/>
          <w:bCs/>
        </w:rPr>
        <w:t>consistent</w:t>
      </w:r>
      <w:r w:rsidRPr="0066764B">
        <w:t xml:space="preserve"> in their dealings with them:</w:t>
      </w:r>
    </w:p>
    <w:p w14:paraId="7447804A" w14:textId="77777777" w:rsidR="0066764B" w:rsidRPr="0066764B" w:rsidRDefault="0066764B" w:rsidP="0066764B">
      <w:pPr>
        <w:numPr>
          <w:ilvl w:val="0"/>
          <w:numId w:val="42"/>
        </w:numPr>
        <w:spacing w:before="240" w:after="240"/>
        <w:contextualSpacing/>
        <w:rPr>
          <w:rFonts w:eastAsiaTheme="minorHAnsi" w:cstheme="minorBidi"/>
          <w:lang w:val="en-AU"/>
        </w:rPr>
      </w:pPr>
      <w:r w:rsidRPr="0066764B">
        <w:rPr>
          <w:rFonts w:eastAsiaTheme="minorHAnsi" w:cstheme="minorBidi"/>
          <w:b/>
          <w:bCs/>
          <w:lang w:val="en-AU"/>
        </w:rPr>
        <w:t>15.9%</w:t>
      </w:r>
      <w:r w:rsidRPr="0066764B">
        <w:rPr>
          <w:rFonts w:eastAsiaTheme="minorHAnsi" w:cstheme="minorBidi"/>
          <w:lang w:val="en-AU"/>
        </w:rPr>
        <w:t xml:space="preserve"> (10) of respondents answered "</w:t>
      </w:r>
      <w:r w:rsidRPr="0066764B">
        <w:rPr>
          <w:rFonts w:eastAsiaTheme="minorHAnsi" w:cstheme="minorBidi"/>
          <w:b/>
          <w:bCs/>
          <w:lang w:val="en-AU"/>
        </w:rPr>
        <w:t>Yes</w:t>
      </w:r>
      <w:r w:rsidRPr="0066764B">
        <w:rPr>
          <w:rFonts w:eastAsiaTheme="minorHAnsi" w:cstheme="minorBidi"/>
          <w:lang w:val="en-AU"/>
        </w:rPr>
        <w:t>”</w:t>
      </w:r>
    </w:p>
    <w:p w14:paraId="76118A58" w14:textId="77777777" w:rsidR="0066764B" w:rsidRPr="0066764B" w:rsidRDefault="0066764B" w:rsidP="0066764B">
      <w:pPr>
        <w:numPr>
          <w:ilvl w:val="0"/>
          <w:numId w:val="42"/>
        </w:numPr>
        <w:spacing w:before="240" w:after="240"/>
        <w:contextualSpacing/>
        <w:rPr>
          <w:rFonts w:eastAsiaTheme="minorHAnsi" w:cstheme="minorBidi"/>
          <w:lang w:val="en-AU"/>
        </w:rPr>
      </w:pPr>
      <w:r w:rsidRPr="0066764B">
        <w:rPr>
          <w:rFonts w:eastAsiaTheme="minorHAnsi" w:cstheme="minorBidi"/>
          <w:b/>
          <w:bCs/>
          <w:lang w:val="en-AU"/>
        </w:rPr>
        <w:t>49.2%</w:t>
      </w:r>
      <w:r w:rsidRPr="0066764B">
        <w:rPr>
          <w:rFonts w:eastAsiaTheme="minorHAnsi" w:cstheme="minorBidi"/>
          <w:lang w:val="en-AU"/>
        </w:rPr>
        <w:t xml:space="preserve"> (31) of respondents answered "</w:t>
      </w:r>
      <w:r w:rsidRPr="0066764B">
        <w:rPr>
          <w:rFonts w:eastAsiaTheme="minorHAnsi" w:cstheme="minorBidi"/>
          <w:b/>
          <w:bCs/>
          <w:lang w:val="en-AU"/>
        </w:rPr>
        <w:t>No</w:t>
      </w:r>
      <w:r w:rsidRPr="0066764B">
        <w:rPr>
          <w:rFonts w:eastAsiaTheme="minorHAnsi" w:cstheme="minorBidi"/>
          <w:lang w:val="en-AU"/>
        </w:rPr>
        <w:t>”</w:t>
      </w:r>
    </w:p>
    <w:p w14:paraId="19F54EBA" w14:textId="77777777" w:rsidR="0066764B" w:rsidRPr="0066764B" w:rsidRDefault="0066764B" w:rsidP="0066764B">
      <w:pPr>
        <w:numPr>
          <w:ilvl w:val="0"/>
          <w:numId w:val="42"/>
        </w:numPr>
        <w:spacing w:before="240" w:after="240"/>
        <w:contextualSpacing/>
        <w:rPr>
          <w:rFonts w:eastAsiaTheme="minorHAnsi" w:cstheme="minorBidi"/>
          <w:lang w:val="en-AU"/>
        </w:rPr>
      </w:pPr>
      <w:r w:rsidRPr="0066764B">
        <w:rPr>
          <w:rFonts w:eastAsiaTheme="minorHAnsi" w:cstheme="minorBidi"/>
          <w:b/>
          <w:bCs/>
          <w:lang w:val="en-AU"/>
        </w:rPr>
        <w:t>34.9%</w:t>
      </w:r>
      <w:r w:rsidRPr="0066764B">
        <w:rPr>
          <w:rFonts w:eastAsiaTheme="minorHAnsi" w:cstheme="minorBidi"/>
          <w:lang w:val="en-AU"/>
        </w:rPr>
        <w:t xml:space="preserve"> (22) of respondents answered "</w:t>
      </w:r>
      <w:r w:rsidRPr="0066764B">
        <w:rPr>
          <w:rFonts w:eastAsiaTheme="minorHAnsi" w:cstheme="minorBidi"/>
          <w:b/>
          <w:bCs/>
          <w:lang w:val="en-AU"/>
        </w:rPr>
        <w:t>Sometimes</w:t>
      </w:r>
      <w:r w:rsidRPr="0066764B">
        <w:rPr>
          <w:rFonts w:eastAsiaTheme="minorHAnsi" w:cstheme="minorBidi"/>
          <w:lang w:val="en-AU"/>
        </w:rPr>
        <w:t xml:space="preserve">” </w:t>
      </w:r>
    </w:p>
    <w:p w14:paraId="72D9F9AD" w14:textId="77777777" w:rsidR="0066764B" w:rsidRPr="0066764B" w:rsidRDefault="0066764B" w:rsidP="0066764B">
      <w:pPr>
        <w:spacing w:after="0" w:line="240" w:lineRule="auto"/>
        <w:rPr>
          <w:lang w:val="en-AU"/>
        </w:rPr>
      </w:pPr>
      <w:bookmarkStart w:id="13" w:name="_Hlk161092201"/>
      <w:bookmarkEnd w:id="12"/>
      <w:r w:rsidRPr="0066764B">
        <w:rPr>
          <w:lang w:val="en-AU"/>
        </w:rPr>
        <w:br w:type="page"/>
      </w:r>
    </w:p>
    <w:p w14:paraId="2F4C6652" w14:textId="77777777" w:rsidR="0066764B" w:rsidRPr="0066764B" w:rsidRDefault="0066764B" w:rsidP="0066764B">
      <w:pPr>
        <w:rPr>
          <w:lang w:val="en-AU"/>
        </w:rPr>
      </w:pPr>
      <w:r w:rsidRPr="0066764B">
        <w:rPr>
          <w:lang w:val="en-AU"/>
        </w:rPr>
        <w:lastRenderedPageBreak/>
        <w:br/>
        <w:t xml:space="preserve">When asked whether they found NDIA staff to be </w:t>
      </w:r>
      <w:r w:rsidRPr="0066764B">
        <w:rPr>
          <w:b/>
          <w:bCs/>
          <w:lang w:val="en-AU"/>
        </w:rPr>
        <w:t>effective in answering their questions and meeting their needs</w:t>
      </w:r>
      <w:r w:rsidRPr="0066764B">
        <w:rPr>
          <w:lang w:val="en-AU"/>
        </w:rPr>
        <w:t>, including communication and accessibility needs:</w:t>
      </w:r>
    </w:p>
    <w:p w14:paraId="20FE3706" w14:textId="77777777" w:rsidR="0066764B" w:rsidRPr="0066764B" w:rsidRDefault="0066764B" w:rsidP="0066764B">
      <w:pPr>
        <w:numPr>
          <w:ilvl w:val="0"/>
          <w:numId w:val="43"/>
        </w:numPr>
        <w:spacing w:before="240" w:after="240"/>
        <w:contextualSpacing/>
        <w:rPr>
          <w:rFonts w:eastAsiaTheme="minorHAnsi" w:cstheme="minorBidi"/>
          <w:lang w:val="en-AU"/>
        </w:rPr>
      </w:pPr>
      <w:r w:rsidRPr="0066764B">
        <w:rPr>
          <w:rFonts w:eastAsiaTheme="minorHAnsi" w:cstheme="minorBidi"/>
          <w:b/>
          <w:bCs/>
          <w:lang w:val="en-AU"/>
        </w:rPr>
        <w:t>14.3%</w:t>
      </w:r>
      <w:r w:rsidRPr="0066764B">
        <w:rPr>
          <w:rFonts w:eastAsiaTheme="minorHAnsi" w:cstheme="minorBidi"/>
          <w:lang w:val="en-AU"/>
        </w:rPr>
        <w:t xml:space="preserve"> (9) of respondents answered "</w:t>
      </w:r>
      <w:r w:rsidRPr="0066764B">
        <w:rPr>
          <w:rFonts w:eastAsiaTheme="minorHAnsi" w:cstheme="minorBidi"/>
          <w:b/>
          <w:bCs/>
          <w:lang w:val="en-AU"/>
        </w:rPr>
        <w:t>Yes</w:t>
      </w:r>
      <w:r w:rsidRPr="0066764B">
        <w:rPr>
          <w:rFonts w:eastAsiaTheme="minorHAnsi" w:cstheme="minorBidi"/>
          <w:lang w:val="en-AU"/>
        </w:rPr>
        <w:t>”</w:t>
      </w:r>
    </w:p>
    <w:p w14:paraId="5391B5D9" w14:textId="77777777" w:rsidR="0066764B" w:rsidRPr="0066764B" w:rsidRDefault="0066764B" w:rsidP="0066764B">
      <w:pPr>
        <w:numPr>
          <w:ilvl w:val="0"/>
          <w:numId w:val="43"/>
        </w:numPr>
        <w:spacing w:before="240" w:after="240"/>
        <w:contextualSpacing/>
        <w:rPr>
          <w:rFonts w:eastAsiaTheme="minorHAnsi" w:cstheme="minorBidi"/>
          <w:lang w:val="en-AU"/>
        </w:rPr>
      </w:pPr>
      <w:r w:rsidRPr="0066764B">
        <w:rPr>
          <w:rFonts w:eastAsiaTheme="minorHAnsi" w:cstheme="minorBidi"/>
          <w:b/>
          <w:bCs/>
          <w:lang w:val="en-AU"/>
        </w:rPr>
        <w:t>52.4%</w:t>
      </w:r>
      <w:r w:rsidRPr="0066764B">
        <w:rPr>
          <w:rFonts w:eastAsiaTheme="minorHAnsi" w:cstheme="minorBidi"/>
          <w:lang w:val="en-AU"/>
        </w:rPr>
        <w:t xml:space="preserve"> (33) of respondents answered "</w:t>
      </w:r>
      <w:r w:rsidRPr="0066764B">
        <w:rPr>
          <w:rFonts w:eastAsiaTheme="minorHAnsi" w:cstheme="minorBidi"/>
          <w:b/>
          <w:bCs/>
          <w:lang w:val="en-AU"/>
        </w:rPr>
        <w:t>No</w:t>
      </w:r>
      <w:r w:rsidRPr="0066764B">
        <w:rPr>
          <w:rFonts w:eastAsiaTheme="minorHAnsi" w:cstheme="minorBidi"/>
          <w:lang w:val="en-AU"/>
        </w:rPr>
        <w:t>”</w:t>
      </w:r>
    </w:p>
    <w:bookmarkEnd w:id="13"/>
    <w:p w14:paraId="17FA296A" w14:textId="77777777" w:rsidR="0066764B" w:rsidRPr="0066764B" w:rsidRDefault="0066764B" w:rsidP="0066764B">
      <w:pPr>
        <w:numPr>
          <w:ilvl w:val="0"/>
          <w:numId w:val="43"/>
        </w:numPr>
        <w:spacing w:before="240" w:after="240"/>
        <w:contextualSpacing/>
        <w:rPr>
          <w:rFonts w:eastAsiaTheme="minorHAnsi" w:cstheme="minorBidi"/>
          <w:lang w:val="en-AU"/>
        </w:rPr>
      </w:pPr>
      <w:r w:rsidRPr="0066764B">
        <w:rPr>
          <w:rFonts w:eastAsiaTheme="minorHAnsi" w:cstheme="minorBidi"/>
          <w:b/>
          <w:bCs/>
          <w:lang w:val="en-AU"/>
        </w:rPr>
        <w:t>33.3%</w:t>
      </w:r>
      <w:r w:rsidRPr="0066764B">
        <w:rPr>
          <w:rFonts w:eastAsiaTheme="minorHAnsi" w:cstheme="minorBidi"/>
          <w:lang w:val="en-AU"/>
        </w:rPr>
        <w:t xml:space="preserve"> (21) of respondents answered "</w:t>
      </w:r>
      <w:r w:rsidRPr="0066764B">
        <w:rPr>
          <w:rFonts w:eastAsiaTheme="minorHAnsi" w:cstheme="minorBidi"/>
          <w:b/>
          <w:bCs/>
          <w:lang w:val="en-AU"/>
        </w:rPr>
        <w:t>Sometimes</w:t>
      </w:r>
      <w:r w:rsidRPr="0066764B">
        <w:rPr>
          <w:rFonts w:eastAsiaTheme="minorHAnsi" w:cstheme="minorBidi"/>
          <w:lang w:val="en-AU"/>
        </w:rPr>
        <w:t>”</w:t>
      </w:r>
    </w:p>
    <w:p w14:paraId="5F5B4524" w14:textId="54470745" w:rsidR="00D5190D" w:rsidRDefault="00D5190D" w:rsidP="00D5190D">
      <w:pPr>
        <w:rPr>
          <w:lang w:val="en-AU"/>
        </w:rPr>
      </w:pPr>
      <w:r>
        <w:rPr>
          <w:lang w:val="en-AU"/>
        </w:rPr>
        <w:br/>
      </w:r>
      <w:r>
        <w:rPr>
          <w:lang w:val="en-AU"/>
        </w:rPr>
        <w:br/>
      </w:r>
      <w:r w:rsidRPr="00805CED">
        <w:rPr>
          <w:lang w:val="en-AU"/>
        </w:rPr>
        <w:t xml:space="preserve">Respondents were then </w:t>
      </w:r>
      <w:r>
        <w:rPr>
          <w:lang w:val="en-AU"/>
        </w:rPr>
        <w:t>asked to provide any further comments on issues they had encountered while dealing with the NDIS that were related to living in a rural, regional, or remote location. Key themes identified include:</w:t>
      </w:r>
    </w:p>
    <w:p w14:paraId="4B785C81" w14:textId="3A88AF7C" w:rsidR="00D5190D" w:rsidRPr="004612FB" w:rsidRDefault="00D5190D" w:rsidP="00D5190D">
      <w:pPr>
        <w:ind w:left="680" w:hanging="680"/>
        <w:rPr>
          <w:i/>
          <w:iCs/>
          <w:color w:val="008080"/>
        </w:rPr>
      </w:pPr>
      <w:r>
        <w:rPr>
          <w:b/>
          <w:bCs/>
          <w:lang w:val="en-AU"/>
        </w:rPr>
        <w:t>4.2.1. Communication barriers:</w:t>
      </w:r>
      <w:r>
        <w:rPr>
          <w:b/>
          <w:bCs/>
          <w:lang w:val="en-AU"/>
        </w:rPr>
        <w:br/>
      </w:r>
      <w:r>
        <w:rPr>
          <w:lang w:val="en-AU"/>
        </w:rPr>
        <w:t>Frequent c</w:t>
      </w:r>
      <w:r w:rsidRPr="00DC7CA1">
        <w:rPr>
          <w:lang w:val="en-AU"/>
        </w:rPr>
        <w:t>ommunication barriers were reporte</w:t>
      </w:r>
      <w:r>
        <w:rPr>
          <w:lang w:val="en-AU"/>
        </w:rPr>
        <w:t>d</w:t>
      </w:r>
      <w:r w:rsidRPr="00DC7CA1">
        <w:rPr>
          <w:lang w:val="en-AU"/>
        </w:rPr>
        <w:t>, including difficulties in reaching NDIS representatives by phone, limited access to support staff, and inconsistent or delayed responses.</w:t>
      </w:r>
      <w:r>
        <w:rPr>
          <w:lang w:val="en-AU"/>
        </w:rPr>
        <w:t xml:space="preserve"> Many respondents noted their inability to meet with NDIA staff in person due to their location and</w:t>
      </w:r>
      <w:r w:rsidRPr="00DC7CA1">
        <w:rPr>
          <w:lang w:val="en-AU"/>
        </w:rPr>
        <w:t xml:space="preserve"> </w:t>
      </w:r>
      <w:r>
        <w:rPr>
          <w:lang w:val="en-AU"/>
        </w:rPr>
        <w:t xml:space="preserve">expressed concern about </w:t>
      </w:r>
      <w:r w:rsidRPr="00DC7CA1">
        <w:rPr>
          <w:lang w:val="en-AU"/>
        </w:rPr>
        <w:t xml:space="preserve">the </w:t>
      </w:r>
      <w:r>
        <w:rPr>
          <w:lang w:val="en-AU"/>
        </w:rPr>
        <w:t xml:space="preserve">subsequent </w:t>
      </w:r>
      <w:r w:rsidRPr="00DC7CA1">
        <w:rPr>
          <w:lang w:val="en-AU"/>
        </w:rPr>
        <w:t xml:space="preserve">reliance on </w:t>
      </w:r>
      <w:r>
        <w:rPr>
          <w:lang w:val="en-AU"/>
        </w:rPr>
        <w:t>tele</w:t>
      </w:r>
      <w:r w:rsidRPr="00DC7CA1">
        <w:rPr>
          <w:lang w:val="en-AU"/>
        </w:rPr>
        <w:t>communication</w:t>
      </w:r>
      <w:r>
        <w:rPr>
          <w:lang w:val="en-AU"/>
        </w:rPr>
        <w:t>. This was of particular concern to</w:t>
      </w:r>
      <w:r w:rsidRPr="00DC7CA1">
        <w:rPr>
          <w:lang w:val="en-AU"/>
        </w:rPr>
        <w:t xml:space="preserve"> </w:t>
      </w:r>
      <w:r>
        <w:rPr>
          <w:lang w:val="en-AU"/>
        </w:rPr>
        <w:t>those</w:t>
      </w:r>
      <w:r w:rsidRPr="00DC7CA1">
        <w:rPr>
          <w:lang w:val="en-AU"/>
        </w:rPr>
        <w:t xml:space="preserve"> who </w:t>
      </w:r>
      <w:r>
        <w:rPr>
          <w:lang w:val="en-AU"/>
        </w:rPr>
        <w:t>had difficulty with verbal communication and was often further exacerbated by a lack of translators and another accessibility supports.</w:t>
      </w:r>
      <w:r>
        <w:rPr>
          <w:lang w:val="en-AU"/>
        </w:rPr>
        <w:br/>
      </w:r>
      <w:r>
        <w:rPr>
          <w:lang w:val="en-AU"/>
        </w:rPr>
        <w:br/>
      </w:r>
      <w:r>
        <w:rPr>
          <w:i/>
          <w:iCs/>
          <w:color w:val="008080"/>
          <w:sz w:val="22"/>
          <w:szCs w:val="22"/>
        </w:rPr>
        <w:t>“</w:t>
      </w:r>
      <w:r w:rsidRPr="00B234F7">
        <w:rPr>
          <w:i/>
          <w:iCs/>
          <w:color w:val="008080"/>
          <w:sz w:val="22"/>
          <w:szCs w:val="22"/>
        </w:rPr>
        <w:t>It’s almost all by phone which is fine while my mum is alive and advocating for me but as a non-verbal person, we worry how I can do that kind of stuff by phone."</w:t>
      </w:r>
      <w:r>
        <w:rPr>
          <w:i/>
          <w:iCs/>
          <w:color w:val="008080"/>
          <w:sz w:val="22"/>
          <w:szCs w:val="22"/>
        </w:rPr>
        <w:br/>
      </w:r>
      <w:r>
        <w:rPr>
          <w:i/>
          <w:iCs/>
          <w:color w:val="008080"/>
          <w:sz w:val="22"/>
          <w:szCs w:val="22"/>
        </w:rPr>
        <w:br/>
      </w:r>
      <w:r w:rsidRPr="00B234F7">
        <w:rPr>
          <w:i/>
          <w:iCs/>
          <w:color w:val="008080"/>
          <w:sz w:val="22"/>
          <w:szCs w:val="22"/>
        </w:rPr>
        <w:t>"The call centre do not use interpreters and I get different answers all the time."</w:t>
      </w:r>
      <w:r>
        <w:rPr>
          <w:i/>
          <w:iCs/>
          <w:color w:val="008080"/>
        </w:rPr>
        <w:br/>
      </w:r>
    </w:p>
    <w:p w14:paraId="6381A650" w14:textId="105828CB" w:rsidR="00D5190D" w:rsidRPr="00DE043E" w:rsidRDefault="00D5190D" w:rsidP="00D5190D">
      <w:pPr>
        <w:ind w:left="680" w:hanging="680"/>
        <w:rPr>
          <w:i/>
          <w:iCs/>
          <w:color w:val="008080"/>
          <w:sz w:val="22"/>
          <w:szCs w:val="22"/>
        </w:rPr>
      </w:pPr>
      <w:r>
        <w:rPr>
          <w:b/>
          <w:bCs/>
          <w:lang w:val="en-AU"/>
        </w:rPr>
        <w:t>4.2.2. Logistical and financial challenges:</w:t>
      </w:r>
      <w:r>
        <w:rPr>
          <w:b/>
          <w:bCs/>
          <w:lang w:val="en-AU"/>
        </w:rPr>
        <w:br/>
      </w:r>
      <w:r>
        <w:rPr>
          <w:lang w:val="en-AU"/>
        </w:rPr>
        <w:t>Respondents</w:t>
      </w:r>
      <w:r w:rsidRPr="004612FB">
        <w:rPr>
          <w:lang w:val="en-AU"/>
        </w:rPr>
        <w:t xml:space="preserve"> highlighted the additional costs and logistical challenges associated with living in rural</w:t>
      </w:r>
      <w:r>
        <w:rPr>
          <w:lang w:val="en-AU"/>
        </w:rPr>
        <w:t>, regional, or remote</w:t>
      </w:r>
      <w:r w:rsidRPr="004612FB">
        <w:rPr>
          <w:lang w:val="en-AU"/>
        </w:rPr>
        <w:t xml:space="preserve"> areas, such as the need to travel long distances for appointments and services.</w:t>
      </w:r>
      <w:r>
        <w:rPr>
          <w:lang w:val="en-AU"/>
        </w:rPr>
        <w:t xml:space="preserve"> In many cases, this additional financial burden was not recognised in their plans, with insufficient funding being allocated for transport. </w:t>
      </w:r>
      <w:r w:rsidRPr="004612FB">
        <w:rPr>
          <w:lang w:val="en-AU"/>
        </w:rPr>
        <w:t xml:space="preserve">Lack of local support options and the need to seek services outside the area were </w:t>
      </w:r>
      <w:r>
        <w:rPr>
          <w:lang w:val="en-AU"/>
        </w:rPr>
        <w:t xml:space="preserve">also </w:t>
      </w:r>
      <w:r w:rsidRPr="004612FB">
        <w:rPr>
          <w:lang w:val="en-AU"/>
        </w:rPr>
        <w:t>mentioned as significant challenges, leading to financial strain and disruption to daily life.</w:t>
      </w:r>
      <w:r>
        <w:rPr>
          <w:lang w:val="en-AU"/>
        </w:rPr>
        <w:br/>
      </w:r>
      <w:r>
        <w:rPr>
          <w:lang w:val="en-AU"/>
        </w:rPr>
        <w:br/>
      </w:r>
      <w:r w:rsidRPr="00B234F7">
        <w:rPr>
          <w:i/>
          <w:iCs/>
          <w:color w:val="008080"/>
          <w:sz w:val="22"/>
          <w:szCs w:val="22"/>
        </w:rPr>
        <w:t>"Travel needs to be a standard addition to funding for rural participants</w:t>
      </w:r>
      <w:r>
        <w:rPr>
          <w:i/>
          <w:iCs/>
          <w:color w:val="008080"/>
          <w:sz w:val="22"/>
          <w:szCs w:val="22"/>
        </w:rPr>
        <w:t xml:space="preserve"> w</w:t>
      </w:r>
      <w:r w:rsidRPr="00B234F7">
        <w:rPr>
          <w:i/>
          <w:iCs/>
          <w:color w:val="008080"/>
          <w:sz w:val="22"/>
          <w:szCs w:val="22"/>
        </w:rPr>
        <w:t>hen</w:t>
      </w:r>
      <w:r>
        <w:rPr>
          <w:i/>
          <w:iCs/>
          <w:color w:val="008080"/>
          <w:sz w:val="22"/>
          <w:szCs w:val="22"/>
        </w:rPr>
        <w:t xml:space="preserve"> </w:t>
      </w:r>
      <w:r w:rsidRPr="00B234F7">
        <w:rPr>
          <w:i/>
          <w:iCs/>
          <w:color w:val="008080"/>
          <w:sz w:val="22"/>
          <w:szCs w:val="22"/>
        </w:rPr>
        <w:t xml:space="preserve">a 45 minute drive to </w:t>
      </w:r>
      <w:r>
        <w:rPr>
          <w:i/>
          <w:iCs/>
          <w:color w:val="008080"/>
          <w:sz w:val="22"/>
          <w:szCs w:val="22"/>
        </w:rPr>
        <w:t xml:space="preserve">[access] </w:t>
      </w:r>
      <w:r w:rsidRPr="00B234F7">
        <w:rPr>
          <w:i/>
          <w:iCs/>
          <w:color w:val="008080"/>
          <w:sz w:val="22"/>
          <w:szCs w:val="22"/>
        </w:rPr>
        <w:t>services is normal.</w:t>
      </w:r>
      <w:r>
        <w:rPr>
          <w:i/>
          <w:iCs/>
          <w:color w:val="008080"/>
          <w:sz w:val="22"/>
          <w:szCs w:val="22"/>
        </w:rPr>
        <w:t>”</w:t>
      </w:r>
      <w:r>
        <w:rPr>
          <w:i/>
          <w:iCs/>
          <w:color w:val="008080"/>
          <w:sz w:val="22"/>
          <w:szCs w:val="22"/>
        </w:rPr>
        <w:br/>
      </w:r>
      <w:r>
        <w:rPr>
          <w:i/>
          <w:iCs/>
          <w:color w:val="008080"/>
          <w:sz w:val="22"/>
          <w:szCs w:val="22"/>
        </w:rPr>
        <w:br/>
      </w:r>
      <w:r w:rsidRPr="00736F82">
        <w:rPr>
          <w:i/>
          <w:iCs/>
          <w:color w:val="008080"/>
          <w:sz w:val="22"/>
          <w:szCs w:val="22"/>
        </w:rPr>
        <w:t>"Access to support staff is difficult or support staff does not exist in our rural town. One of the biggest cost factors is transport as we access services out of area</w:t>
      </w:r>
      <w:r>
        <w:rPr>
          <w:i/>
          <w:iCs/>
          <w:color w:val="008080"/>
          <w:sz w:val="22"/>
          <w:szCs w:val="22"/>
        </w:rPr>
        <w:t>…”</w:t>
      </w:r>
      <w:r>
        <w:rPr>
          <w:i/>
          <w:iCs/>
          <w:color w:val="008080"/>
          <w:sz w:val="22"/>
          <w:szCs w:val="22"/>
        </w:rPr>
        <w:br/>
      </w:r>
      <w:r>
        <w:rPr>
          <w:i/>
          <w:iCs/>
          <w:color w:val="008080"/>
          <w:sz w:val="22"/>
          <w:szCs w:val="22"/>
        </w:rPr>
        <w:br/>
      </w:r>
      <w:r w:rsidRPr="00DE043E">
        <w:rPr>
          <w:i/>
          <w:iCs/>
          <w:color w:val="008080"/>
          <w:sz w:val="22"/>
          <w:szCs w:val="22"/>
        </w:rPr>
        <w:t>"Transport is not taken into account. Travel for providers is extremely costly but</w:t>
      </w:r>
      <w:r>
        <w:rPr>
          <w:i/>
          <w:iCs/>
          <w:color w:val="008080"/>
          <w:sz w:val="22"/>
          <w:szCs w:val="22"/>
        </w:rPr>
        <w:t xml:space="preserve"> </w:t>
      </w:r>
      <w:r w:rsidRPr="00DE043E">
        <w:rPr>
          <w:i/>
          <w:iCs/>
          <w:color w:val="008080"/>
          <w:sz w:val="22"/>
          <w:szCs w:val="22"/>
        </w:rPr>
        <w:t>there is no additional funding available to cover it."</w:t>
      </w:r>
      <w:r>
        <w:rPr>
          <w:i/>
          <w:iCs/>
          <w:color w:val="008080"/>
        </w:rPr>
        <w:br/>
      </w:r>
    </w:p>
    <w:p w14:paraId="7FD64903" w14:textId="255DAD42" w:rsidR="00D5190D" w:rsidRDefault="00D5190D" w:rsidP="00D5190D">
      <w:pPr>
        <w:ind w:left="680" w:hanging="680"/>
        <w:rPr>
          <w:i/>
          <w:iCs/>
          <w:color w:val="008080"/>
          <w:sz w:val="22"/>
          <w:szCs w:val="22"/>
        </w:rPr>
      </w:pPr>
      <w:r>
        <w:rPr>
          <w:b/>
          <w:bCs/>
          <w:lang w:val="en-AU"/>
        </w:rPr>
        <w:lastRenderedPageBreak/>
        <w:t xml:space="preserve">4.2.3. </w:t>
      </w:r>
      <w:r w:rsidRPr="004612FB">
        <w:rPr>
          <w:b/>
          <w:bCs/>
          <w:lang w:val="en-AU"/>
        </w:rPr>
        <w:t xml:space="preserve">Inadequate </w:t>
      </w:r>
      <w:r>
        <w:rPr>
          <w:b/>
          <w:bCs/>
          <w:lang w:val="en-AU"/>
        </w:rPr>
        <w:t>local knowledge and representation:</w:t>
      </w:r>
      <w:r>
        <w:rPr>
          <w:b/>
          <w:bCs/>
          <w:lang w:val="en-AU"/>
        </w:rPr>
        <w:br/>
      </w:r>
      <w:r>
        <w:rPr>
          <w:lang w:val="en-AU"/>
        </w:rPr>
        <w:t>Many respondents</w:t>
      </w:r>
      <w:r w:rsidRPr="004612FB">
        <w:rPr>
          <w:lang w:val="en-AU"/>
        </w:rPr>
        <w:t xml:space="preserve"> expressed dissatisfaction with the lack of local understanding among NDI</w:t>
      </w:r>
      <w:r>
        <w:rPr>
          <w:lang w:val="en-AU"/>
        </w:rPr>
        <w:t>A</w:t>
      </w:r>
      <w:r w:rsidRPr="004612FB">
        <w:rPr>
          <w:lang w:val="en-AU"/>
        </w:rPr>
        <w:t xml:space="preserve"> representatives and </w:t>
      </w:r>
      <w:r>
        <w:rPr>
          <w:lang w:val="en-AU"/>
        </w:rPr>
        <w:t xml:space="preserve">stressed </w:t>
      </w:r>
      <w:r w:rsidRPr="004612FB">
        <w:rPr>
          <w:lang w:val="en-AU"/>
        </w:rPr>
        <w:t>the need for more locali</w:t>
      </w:r>
      <w:r>
        <w:rPr>
          <w:lang w:val="en-AU"/>
        </w:rPr>
        <w:t>s</w:t>
      </w:r>
      <w:r w:rsidRPr="004612FB">
        <w:rPr>
          <w:lang w:val="en-AU"/>
        </w:rPr>
        <w:t>ed planning decisions</w:t>
      </w:r>
      <w:r>
        <w:rPr>
          <w:lang w:val="en-AU"/>
        </w:rPr>
        <w:t xml:space="preserve"> that took the specificities of their particular location into account. </w:t>
      </w:r>
      <w:r w:rsidRPr="004612FB">
        <w:rPr>
          <w:lang w:val="en-AU"/>
        </w:rPr>
        <w:t xml:space="preserve">Calls </w:t>
      </w:r>
      <w:r>
        <w:rPr>
          <w:lang w:val="en-AU"/>
        </w:rPr>
        <w:t xml:space="preserve">were made </w:t>
      </w:r>
      <w:r w:rsidRPr="004612FB">
        <w:rPr>
          <w:lang w:val="en-AU"/>
        </w:rPr>
        <w:t xml:space="preserve">for better representation of local needs and interests within the NDIS </w:t>
      </w:r>
      <w:r>
        <w:rPr>
          <w:lang w:val="en-AU"/>
        </w:rPr>
        <w:t xml:space="preserve">planning and </w:t>
      </w:r>
      <w:r w:rsidRPr="004612FB">
        <w:rPr>
          <w:lang w:val="en-AU"/>
        </w:rPr>
        <w:t>decision-making process</w:t>
      </w:r>
      <w:r>
        <w:rPr>
          <w:lang w:val="en-AU"/>
        </w:rPr>
        <w:t>es.</w:t>
      </w:r>
      <w:r>
        <w:rPr>
          <w:lang w:val="en-AU"/>
        </w:rPr>
        <w:br/>
      </w:r>
      <w:r>
        <w:rPr>
          <w:i/>
          <w:iCs/>
          <w:color w:val="008080"/>
          <w:sz w:val="22"/>
          <w:szCs w:val="22"/>
        </w:rPr>
        <w:br/>
      </w:r>
      <w:r w:rsidRPr="00B234F7">
        <w:rPr>
          <w:i/>
          <w:iCs/>
          <w:color w:val="008080"/>
          <w:sz w:val="22"/>
          <w:szCs w:val="22"/>
        </w:rPr>
        <w:t>"</w:t>
      </w:r>
      <w:r w:rsidRPr="00736F82">
        <w:rPr>
          <w:i/>
          <w:iCs/>
          <w:color w:val="008080"/>
          <w:sz w:val="22"/>
          <w:szCs w:val="22"/>
        </w:rPr>
        <w:t>Local NDIA team members should be responsible for planning decisions for local participants - what is the point of having a local office if all NDIA members work nationally and you can't even speak to a local representative?</w:t>
      </w:r>
      <w:r>
        <w:rPr>
          <w:i/>
          <w:iCs/>
          <w:color w:val="008080"/>
          <w:sz w:val="22"/>
          <w:szCs w:val="22"/>
        </w:rPr>
        <w:t>”</w:t>
      </w:r>
      <w:r>
        <w:rPr>
          <w:i/>
          <w:iCs/>
          <w:color w:val="008080"/>
          <w:sz w:val="22"/>
          <w:szCs w:val="22"/>
        </w:rPr>
        <w:br/>
      </w:r>
      <w:r>
        <w:rPr>
          <w:i/>
          <w:iCs/>
          <w:color w:val="008080"/>
          <w:sz w:val="22"/>
          <w:szCs w:val="22"/>
        </w:rPr>
        <w:br/>
      </w:r>
      <w:r w:rsidRPr="00736F82">
        <w:rPr>
          <w:i/>
          <w:iCs/>
          <w:color w:val="008080"/>
          <w:sz w:val="22"/>
          <w:szCs w:val="22"/>
        </w:rPr>
        <w:t>"People in the cities have no idea what it’s like to live in a rural community with little or no services."</w:t>
      </w:r>
    </w:p>
    <w:p w14:paraId="5ABC0541" w14:textId="77777777" w:rsidR="00D5190D" w:rsidRPr="00CA396B" w:rsidRDefault="00D5190D" w:rsidP="00D5190D">
      <w:pPr>
        <w:ind w:left="680"/>
        <w:rPr>
          <w:i/>
          <w:iCs/>
          <w:color w:val="008080"/>
          <w:sz w:val="22"/>
          <w:szCs w:val="22"/>
        </w:rPr>
      </w:pPr>
      <w:r>
        <w:rPr>
          <w:i/>
          <w:iCs/>
          <w:color w:val="008080"/>
          <w:sz w:val="22"/>
          <w:szCs w:val="22"/>
        </w:rPr>
        <w:t>“</w:t>
      </w:r>
      <w:r w:rsidRPr="00736F82">
        <w:rPr>
          <w:i/>
          <w:iCs/>
          <w:color w:val="008080"/>
          <w:sz w:val="22"/>
          <w:szCs w:val="22"/>
        </w:rPr>
        <w:t>Simply a</w:t>
      </w:r>
      <w:r>
        <w:rPr>
          <w:i/>
          <w:iCs/>
          <w:color w:val="008080"/>
          <w:sz w:val="22"/>
          <w:szCs w:val="22"/>
        </w:rPr>
        <w:t xml:space="preserve"> </w:t>
      </w:r>
      <w:r w:rsidRPr="00736F82">
        <w:rPr>
          <w:i/>
          <w:iCs/>
          <w:color w:val="008080"/>
          <w:sz w:val="22"/>
          <w:szCs w:val="22"/>
        </w:rPr>
        <w:t>person (with apparent lack of life skills or experiences) that sits in an office in a</w:t>
      </w:r>
      <w:r>
        <w:rPr>
          <w:i/>
          <w:iCs/>
          <w:color w:val="008080"/>
          <w:sz w:val="22"/>
          <w:szCs w:val="22"/>
        </w:rPr>
        <w:t xml:space="preserve"> </w:t>
      </w:r>
      <w:r w:rsidRPr="00736F82">
        <w:rPr>
          <w:i/>
          <w:iCs/>
          <w:color w:val="008080"/>
          <w:sz w:val="22"/>
          <w:szCs w:val="22"/>
        </w:rPr>
        <w:t>capital city (with no local knowledge) making decisions that severely impact a</w:t>
      </w:r>
      <w:r>
        <w:rPr>
          <w:i/>
          <w:iCs/>
          <w:color w:val="008080"/>
          <w:sz w:val="22"/>
          <w:szCs w:val="22"/>
        </w:rPr>
        <w:t xml:space="preserve"> </w:t>
      </w:r>
      <w:r w:rsidRPr="00736F82">
        <w:rPr>
          <w:i/>
          <w:iCs/>
          <w:color w:val="008080"/>
          <w:sz w:val="22"/>
          <w:szCs w:val="22"/>
        </w:rPr>
        <w:t>person’s life. Absolutely no idea of what it is like to live in RRR areas and the</w:t>
      </w:r>
      <w:r>
        <w:rPr>
          <w:i/>
          <w:iCs/>
          <w:color w:val="008080"/>
          <w:sz w:val="22"/>
          <w:szCs w:val="22"/>
        </w:rPr>
        <w:t xml:space="preserve"> </w:t>
      </w:r>
      <w:r w:rsidRPr="00736F82">
        <w:rPr>
          <w:i/>
          <w:iCs/>
          <w:color w:val="008080"/>
          <w:sz w:val="22"/>
          <w:szCs w:val="22"/>
        </w:rPr>
        <w:t>huge lack of services and support."</w:t>
      </w:r>
      <w:r>
        <w:rPr>
          <w:i/>
          <w:iCs/>
          <w:color w:val="008080"/>
          <w:sz w:val="22"/>
          <w:szCs w:val="22"/>
        </w:rPr>
        <w:br/>
      </w:r>
    </w:p>
    <w:p w14:paraId="7A22708B" w14:textId="60AC50AC" w:rsidR="00D5190D" w:rsidRDefault="00D5190D" w:rsidP="00D5190D">
      <w:pPr>
        <w:ind w:left="680" w:hanging="680"/>
        <w:rPr>
          <w:i/>
          <w:iCs/>
          <w:color w:val="008080"/>
          <w:sz w:val="22"/>
          <w:szCs w:val="22"/>
        </w:rPr>
      </w:pPr>
      <w:r>
        <w:rPr>
          <w:b/>
          <w:bCs/>
          <w:lang w:val="en-AU"/>
        </w:rPr>
        <w:t>4.2.4. Quality of NDIA staff</w:t>
      </w:r>
      <w:r>
        <w:rPr>
          <w:b/>
          <w:bCs/>
          <w:lang w:val="en-AU"/>
        </w:rPr>
        <w:br/>
      </w:r>
      <w:r>
        <w:rPr>
          <w:lang w:val="en-AU"/>
        </w:rPr>
        <w:t>Many respondents expressed dissatisfaction</w:t>
      </w:r>
      <w:r w:rsidRPr="004612FB">
        <w:rPr>
          <w:lang w:val="en-AU"/>
        </w:rPr>
        <w:t xml:space="preserve"> </w:t>
      </w:r>
      <w:r>
        <w:rPr>
          <w:lang w:val="en-AU"/>
        </w:rPr>
        <w:t>with</w:t>
      </w:r>
      <w:r w:rsidRPr="004612FB">
        <w:rPr>
          <w:lang w:val="en-AU"/>
        </w:rPr>
        <w:t xml:space="preserve"> the quality of </w:t>
      </w:r>
      <w:r>
        <w:rPr>
          <w:lang w:val="en-AU"/>
        </w:rPr>
        <w:t>NDIA staff, particularly LACs. Complaints</w:t>
      </w:r>
      <w:r w:rsidRPr="004612FB">
        <w:rPr>
          <w:lang w:val="en-AU"/>
        </w:rPr>
        <w:t xml:space="preserve"> includ</w:t>
      </w:r>
      <w:r>
        <w:rPr>
          <w:lang w:val="en-AU"/>
        </w:rPr>
        <w:t>ed</w:t>
      </w:r>
      <w:r w:rsidRPr="004612FB">
        <w:rPr>
          <w:lang w:val="en-AU"/>
        </w:rPr>
        <w:t xml:space="preserve"> reports of rudeness, dismissiveness, and </w:t>
      </w:r>
      <w:r>
        <w:rPr>
          <w:lang w:val="en-AU"/>
        </w:rPr>
        <w:t xml:space="preserve">a failure to recognise or understand </w:t>
      </w:r>
      <w:r w:rsidRPr="004612FB">
        <w:rPr>
          <w:lang w:val="en-AU"/>
        </w:rPr>
        <w:t xml:space="preserve">participants' </w:t>
      </w:r>
      <w:r>
        <w:rPr>
          <w:lang w:val="en-AU"/>
        </w:rPr>
        <w:t xml:space="preserve">individual </w:t>
      </w:r>
      <w:r w:rsidRPr="004612FB">
        <w:rPr>
          <w:lang w:val="en-AU"/>
        </w:rPr>
        <w:t>needs.</w:t>
      </w:r>
      <w:r>
        <w:rPr>
          <w:lang w:val="en-AU"/>
        </w:rPr>
        <w:t xml:space="preserve"> </w:t>
      </w:r>
      <w:r w:rsidRPr="004612FB">
        <w:rPr>
          <w:lang w:val="en-AU"/>
        </w:rPr>
        <w:t xml:space="preserve">Instances of </w:t>
      </w:r>
      <w:r>
        <w:rPr>
          <w:lang w:val="en-AU"/>
        </w:rPr>
        <w:t xml:space="preserve">receiving </w:t>
      </w:r>
      <w:r w:rsidRPr="004612FB">
        <w:rPr>
          <w:lang w:val="en-AU"/>
        </w:rPr>
        <w:t xml:space="preserve">conflicting advice and </w:t>
      </w:r>
      <w:r>
        <w:rPr>
          <w:lang w:val="en-AU"/>
        </w:rPr>
        <w:t xml:space="preserve">a general </w:t>
      </w:r>
      <w:r w:rsidRPr="004612FB">
        <w:rPr>
          <w:lang w:val="en-AU"/>
        </w:rPr>
        <w:t>lack of continuity in support provision were highlighted as significant issues.</w:t>
      </w:r>
      <w:r>
        <w:rPr>
          <w:lang w:val="en-AU"/>
        </w:rPr>
        <w:br/>
      </w:r>
      <w:r>
        <w:rPr>
          <w:lang w:val="en-AU"/>
        </w:rPr>
        <w:br/>
      </w:r>
      <w:r w:rsidRPr="00736F82">
        <w:rPr>
          <w:i/>
          <w:iCs/>
          <w:color w:val="008080"/>
          <w:sz w:val="22"/>
          <w:szCs w:val="22"/>
        </w:rPr>
        <w:t>"They are useless, different answer every time and nothing but bullied</w:t>
      </w:r>
      <w:r>
        <w:rPr>
          <w:i/>
          <w:iCs/>
          <w:color w:val="008080"/>
          <w:sz w:val="22"/>
          <w:szCs w:val="22"/>
        </w:rPr>
        <w:t>.”</w:t>
      </w:r>
      <w:r>
        <w:rPr>
          <w:i/>
          <w:iCs/>
          <w:color w:val="008080"/>
          <w:sz w:val="22"/>
          <w:szCs w:val="22"/>
        </w:rPr>
        <w:br/>
      </w:r>
      <w:r>
        <w:rPr>
          <w:i/>
          <w:iCs/>
          <w:color w:val="008080"/>
          <w:sz w:val="22"/>
          <w:szCs w:val="22"/>
        </w:rPr>
        <w:br/>
      </w:r>
      <w:r w:rsidRPr="00CA396B">
        <w:rPr>
          <w:i/>
          <w:iCs/>
          <w:color w:val="008080"/>
          <w:sz w:val="22"/>
          <w:szCs w:val="22"/>
        </w:rPr>
        <w:t>"… lack of knowledge of physical and mental health conditions / disabilities. No idea about comorbidity factors, poor listening skills, no empathy or compassion, not even aware of their own rules and regulations.</w:t>
      </w:r>
      <w:r>
        <w:rPr>
          <w:i/>
          <w:iCs/>
          <w:color w:val="008080"/>
          <w:sz w:val="22"/>
          <w:szCs w:val="22"/>
        </w:rPr>
        <w:t>”</w:t>
      </w:r>
      <w:r>
        <w:rPr>
          <w:i/>
          <w:iCs/>
          <w:color w:val="008080"/>
          <w:sz w:val="22"/>
          <w:szCs w:val="22"/>
        </w:rPr>
        <w:br/>
      </w:r>
      <w:r>
        <w:rPr>
          <w:i/>
          <w:iCs/>
          <w:color w:val="008080"/>
          <w:sz w:val="22"/>
          <w:szCs w:val="22"/>
        </w:rPr>
        <w:br/>
      </w:r>
      <w:r w:rsidRPr="00736F82">
        <w:rPr>
          <w:i/>
          <w:iCs/>
          <w:color w:val="008080"/>
          <w:sz w:val="22"/>
          <w:szCs w:val="22"/>
        </w:rPr>
        <w:t>"They are ableist, rude</w:t>
      </w:r>
      <w:r>
        <w:rPr>
          <w:i/>
          <w:iCs/>
          <w:color w:val="008080"/>
          <w:sz w:val="22"/>
          <w:szCs w:val="22"/>
        </w:rPr>
        <w:t>,</w:t>
      </w:r>
      <w:r w:rsidRPr="00736F82">
        <w:rPr>
          <w:i/>
          <w:iCs/>
          <w:color w:val="008080"/>
          <w:sz w:val="22"/>
          <w:szCs w:val="22"/>
        </w:rPr>
        <w:t xml:space="preserve"> and dismissive."</w:t>
      </w:r>
    </w:p>
    <w:p w14:paraId="16446DD9" w14:textId="77777777" w:rsidR="00D5190D" w:rsidRDefault="00D5190D" w:rsidP="00D5190D">
      <w:pPr>
        <w:ind w:left="680"/>
        <w:rPr>
          <w:i/>
          <w:iCs/>
          <w:color w:val="008080"/>
          <w:sz w:val="22"/>
          <w:szCs w:val="22"/>
        </w:rPr>
      </w:pPr>
      <w:r w:rsidRPr="00736F82">
        <w:rPr>
          <w:i/>
          <w:iCs/>
          <w:color w:val="008080"/>
          <w:sz w:val="22"/>
          <w:szCs w:val="22"/>
        </w:rPr>
        <w:t>"It's terrible. Every time we try to contact someone from NDIS it's a different</w:t>
      </w:r>
      <w:r>
        <w:rPr>
          <w:i/>
          <w:iCs/>
          <w:color w:val="008080"/>
          <w:sz w:val="22"/>
          <w:szCs w:val="22"/>
        </w:rPr>
        <w:t xml:space="preserve"> </w:t>
      </w:r>
      <w:r w:rsidRPr="00736F82">
        <w:rPr>
          <w:i/>
          <w:iCs/>
          <w:color w:val="008080"/>
          <w:sz w:val="22"/>
          <w:szCs w:val="22"/>
        </w:rPr>
        <w:t>person, and they all say different things. No one tries to help and no one</w:t>
      </w:r>
      <w:r>
        <w:rPr>
          <w:i/>
          <w:iCs/>
          <w:color w:val="008080"/>
          <w:sz w:val="22"/>
          <w:szCs w:val="22"/>
        </w:rPr>
        <w:t xml:space="preserve"> </w:t>
      </w:r>
      <w:r w:rsidRPr="00736F82">
        <w:rPr>
          <w:i/>
          <w:iCs/>
          <w:color w:val="008080"/>
          <w:sz w:val="22"/>
          <w:szCs w:val="22"/>
        </w:rPr>
        <w:t>follows up. I need emails and things in writing, and they never do that.</w:t>
      </w:r>
      <w:r>
        <w:rPr>
          <w:i/>
          <w:iCs/>
          <w:color w:val="008080"/>
          <w:sz w:val="22"/>
          <w:szCs w:val="22"/>
        </w:rPr>
        <w:t>”</w:t>
      </w:r>
      <w:r w:rsidRPr="00736F82">
        <w:rPr>
          <w:i/>
          <w:iCs/>
          <w:color w:val="008080"/>
          <w:sz w:val="22"/>
          <w:szCs w:val="22"/>
        </w:rPr>
        <w:t xml:space="preserve"> </w:t>
      </w:r>
      <w:r>
        <w:rPr>
          <w:i/>
          <w:iCs/>
          <w:color w:val="008080"/>
          <w:sz w:val="22"/>
          <w:szCs w:val="22"/>
        </w:rPr>
        <w:br/>
      </w:r>
    </w:p>
    <w:p w14:paraId="6C2BEE8C" w14:textId="77777777" w:rsidR="00D5190D" w:rsidRDefault="00D5190D" w:rsidP="00D5190D">
      <w:pPr>
        <w:ind w:left="680"/>
        <w:rPr>
          <w:i/>
          <w:iCs/>
          <w:color w:val="008080"/>
          <w:sz w:val="22"/>
          <w:szCs w:val="22"/>
        </w:rPr>
      </w:pPr>
    </w:p>
    <w:p w14:paraId="70EBA3D6" w14:textId="77777777" w:rsidR="00D5190D" w:rsidRDefault="00D5190D" w:rsidP="00D5190D">
      <w:pPr>
        <w:ind w:left="680"/>
        <w:rPr>
          <w:i/>
          <w:iCs/>
          <w:color w:val="008080"/>
          <w:sz w:val="22"/>
          <w:szCs w:val="22"/>
        </w:rPr>
      </w:pPr>
    </w:p>
    <w:p w14:paraId="654B61DF" w14:textId="77777777" w:rsidR="00D5190D" w:rsidRDefault="00D5190D" w:rsidP="00D5190D">
      <w:pPr>
        <w:ind w:left="680"/>
        <w:rPr>
          <w:i/>
          <w:iCs/>
          <w:color w:val="008080"/>
          <w:sz w:val="22"/>
          <w:szCs w:val="22"/>
        </w:rPr>
      </w:pPr>
    </w:p>
    <w:p w14:paraId="684D6971" w14:textId="77777777" w:rsidR="00D5190D" w:rsidRDefault="00D5190D" w:rsidP="00D5190D">
      <w:pPr>
        <w:ind w:left="680"/>
        <w:rPr>
          <w:i/>
          <w:iCs/>
          <w:color w:val="008080"/>
          <w:sz w:val="22"/>
          <w:szCs w:val="22"/>
        </w:rPr>
      </w:pPr>
    </w:p>
    <w:p w14:paraId="1AD854D1" w14:textId="77777777" w:rsidR="00D5190D" w:rsidRPr="00CA396B" w:rsidRDefault="00D5190D" w:rsidP="00D5190D">
      <w:pPr>
        <w:ind w:left="680"/>
        <w:rPr>
          <w:i/>
          <w:iCs/>
          <w:color w:val="008080"/>
          <w:sz w:val="22"/>
          <w:szCs w:val="22"/>
        </w:rPr>
      </w:pPr>
    </w:p>
    <w:p w14:paraId="340FE4E1" w14:textId="77777777" w:rsidR="00B414CD" w:rsidRDefault="00D5190D" w:rsidP="00B414CD">
      <w:pPr>
        <w:ind w:left="680" w:hanging="680"/>
        <w:rPr>
          <w:i/>
          <w:iCs/>
          <w:color w:val="008080"/>
          <w:sz w:val="22"/>
          <w:szCs w:val="22"/>
        </w:rPr>
      </w:pPr>
      <w:r>
        <w:rPr>
          <w:b/>
          <w:bCs/>
          <w:lang w:val="en-AU"/>
        </w:rPr>
        <w:lastRenderedPageBreak/>
        <w:t>4.2.5. Need for systemic change:</w:t>
      </w:r>
      <w:r>
        <w:rPr>
          <w:b/>
          <w:bCs/>
          <w:lang w:val="en-AU"/>
        </w:rPr>
        <w:br/>
      </w:r>
      <w:r>
        <w:rPr>
          <w:rFonts w:cs="Arial"/>
          <w:color w:val="0D0D0D"/>
          <w:shd w:val="clear" w:color="auto" w:fill="FFFFFF"/>
        </w:rPr>
        <w:t>Multiple respondents</w:t>
      </w:r>
      <w:r w:rsidRPr="00827F7E">
        <w:rPr>
          <w:rFonts w:cs="Arial"/>
          <w:color w:val="0D0D0D"/>
          <w:shd w:val="clear" w:color="auto" w:fill="FFFFFF"/>
        </w:rPr>
        <w:t xml:space="preserve"> </w:t>
      </w:r>
      <w:r>
        <w:rPr>
          <w:rFonts w:cs="Arial"/>
          <w:color w:val="0D0D0D"/>
          <w:shd w:val="clear" w:color="auto" w:fill="FFFFFF"/>
        </w:rPr>
        <w:t>identified the need for</w:t>
      </w:r>
      <w:r w:rsidRPr="00827F7E">
        <w:rPr>
          <w:rFonts w:cs="Arial"/>
          <w:color w:val="0D0D0D"/>
          <w:shd w:val="clear" w:color="auto" w:fill="FFFFFF"/>
        </w:rPr>
        <w:t xml:space="preserve"> systemic change</w:t>
      </w:r>
      <w:r>
        <w:rPr>
          <w:rFonts w:cs="Arial"/>
          <w:color w:val="0D0D0D"/>
          <w:shd w:val="clear" w:color="auto" w:fill="FFFFFF"/>
        </w:rPr>
        <w:t xml:space="preserve"> within the NDIA in</w:t>
      </w:r>
      <w:r w:rsidRPr="00827F7E">
        <w:rPr>
          <w:rFonts w:cs="Arial"/>
          <w:color w:val="0D0D0D"/>
          <w:shd w:val="clear" w:color="auto" w:fill="FFFFFF"/>
        </w:rPr>
        <w:t xml:space="preserve"> to address the unique challenges faced by individuals living in rural</w:t>
      </w:r>
      <w:r>
        <w:rPr>
          <w:rFonts w:cs="Arial"/>
          <w:color w:val="0D0D0D"/>
          <w:shd w:val="clear" w:color="auto" w:fill="FFFFFF"/>
        </w:rPr>
        <w:t>,</w:t>
      </w:r>
      <w:r w:rsidRPr="00827F7E">
        <w:rPr>
          <w:rFonts w:cs="Arial"/>
          <w:color w:val="0D0D0D"/>
          <w:shd w:val="clear" w:color="auto" w:fill="FFFFFF"/>
        </w:rPr>
        <w:t xml:space="preserve"> regional</w:t>
      </w:r>
      <w:r>
        <w:rPr>
          <w:rFonts w:cs="Arial"/>
          <w:color w:val="0D0D0D"/>
          <w:shd w:val="clear" w:color="auto" w:fill="FFFFFF"/>
        </w:rPr>
        <w:t>, and remote</w:t>
      </w:r>
      <w:r w:rsidRPr="00827F7E">
        <w:rPr>
          <w:rFonts w:cs="Arial"/>
          <w:color w:val="0D0D0D"/>
          <w:shd w:val="clear" w:color="auto" w:fill="FFFFFF"/>
        </w:rPr>
        <w:t xml:space="preserve"> areas</w:t>
      </w:r>
      <w:r>
        <w:rPr>
          <w:rFonts w:cs="Arial"/>
          <w:color w:val="0D0D0D"/>
          <w:shd w:val="clear" w:color="auto" w:fill="FFFFFF"/>
        </w:rPr>
        <w:t>. In particular, the</w:t>
      </w:r>
      <w:r w:rsidRPr="00827F7E">
        <w:rPr>
          <w:rFonts w:cs="Arial"/>
          <w:color w:val="0D0D0D"/>
          <w:shd w:val="clear" w:color="auto" w:fill="FFFFFF"/>
        </w:rPr>
        <w:t xml:space="preserve"> need for </w:t>
      </w:r>
      <w:r>
        <w:rPr>
          <w:rFonts w:cs="Arial"/>
          <w:color w:val="0D0D0D"/>
          <w:shd w:val="clear" w:color="auto" w:fill="FFFFFF"/>
        </w:rPr>
        <w:t>better</w:t>
      </w:r>
      <w:r w:rsidRPr="00827F7E">
        <w:rPr>
          <w:rFonts w:cs="Arial"/>
          <w:color w:val="0D0D0D"/>
          <w:shd w:val="clear" w:color="auto" w:fill="FFFFFF"/>
        </w:rPr>
        <w:t xml:space="preserve"> training of NDI</w:t>
      </w:r>
      <w:r>
        <w:rPr>
          <w:rFonts w:cs="Arial"/>
          <w:color w:val="0D0D0D"/>
          <w:shd w:val="clear" w:color="auto" w:fill="FFFFFF"/>
        </w:rPr>
        <w:t>A</w:t>
      </w:r>
      <w:r w:rsidRPr="00827F7E">
        <w:rPr>
          <w:rFonts w:cs="Arial"/>
          <w:color w:val="0D0D0D"/>
          <w:shd w:val="clear" w:color="auto" w:fill="FFFFFF"/>
        </w:rPr>
        <w:t xml:space="preserve"> staff, </w:t>
      </w:r>
      <w:r>
        <w:rPr>
          <w:rFonts w:cs="Arial"/>
          <w:color w:val="0D0D0D"/>
          <w:shd w:val="clear" w:color="auto" w:fill="FFFFFF"/>
        </w:rPr>
        <w:t>additional</w:t>
      </w:r>
      <w:r w:rsidRPr="00827F7E">
        <w:rPr>
          <w:rFonts w:cs="Arial"/>
          <w:color w:val="0D0D0D"/>
          <w:shd w:val="clear" w:color="auto" w:fill="FFFFFF"/>
        </w:rPr>
        <w:t xml:space="preserve"> </w:t>
      </w:r>
      <w:r>
        <w:rPr>
          <w:rFonts w:cs="Arial"/>
          <w:color w:val="0D0D0D"/>
          <w:shd w:val="clear" w:color="auto" w:fill="FFFFFF"/>
        </w:rPr>
        <w:t xml:space="preserve">means of </w:t>
      </w:r>
      <w:r w:rsidRPr="00827F7E">
        <w:rPr>
          <w:rFonts w:cs="Arial"/>
          <w:color w:val="0D0D0D"/>
          <w:shd w:val="clear" w:color="auto" w:fill="FFFFFF"/>
        </w:rPr>
        <w:t>communication, and fairer pricing structures that reflect regional differences</w:t>
      </w:r>
      <w:r>
        <w:rPr>
          <w:rFonts w:cs="Arial"/>
          <w:color w:val="0D0D0D"/>
          <w:shd w:val="clear" w:color="auto" w:fill="FFFFFF"/>
        </w:rPr>
        <w:t xml:space="preserve"> were noted. </w:t>
      </w:r>
    </w:p>
    <w:p w14:paraId="67440C65" w14:textId="7421142C" w:rsidR="00AF316B" w:rsidRPr="00D5190D" w:rsidRDefault="00B414CD" w:rsidP="00B414CD">
      <w:pPr>
        <w:ind w:left="680" w:hanging="680"/>
        <w:rPr>
          <w:i/>
          <w:iCs/>
          <w:color w:val="008080"/>
          <w:sz w:val="22"/>
          <w:szCs w:val="22"/>
        </w:rPr>
      </w:pPr>
      <w:r>
        <w:rPr>
          <w:i/>
          <w:iCs/>
          <w:color w:val="008080"/>
          <w:sz w:val="22"/>
          <w:szCs w:val="22"/>
        </w:rPr>
        <w:br/>
      </w:r>
      <w:r w:rsidR="00D5190D" w:rsidRPr="009406EA">
        <w:rPr>
          <w:i/>
          <w:iCs/>
          <w:color w:val="008080"/>
          <w:sz w:val="22"/>
          <w:szCs w:val="22"/>
        </w:rPr>
        <w:t>“Make training in all areas compulsory and give the NDIS participants money to purchase items if low income."</w:t>
      </w:r>
      <w:r w:rsidR="00D5190D">
        <w:rPr>
          <w:i/>
          <w:iCs/>
          <w:color w:val="008080"/>
          <w:sz w:val="22"/>
          <w:szCs w:val="22"/>
        </w:rPr>
        <w:br/>
      </w:r>
      <w:r w:rsidR="00D5190D">
        <w:rPr>
          <w:i/>
          <w:iCs/>
          <w:color w:val="008080"/>
          <w:sz w:val="22"/>
          <w:szCs w:val="22"/>
        </w:rPr>
        <w:br/>
      </w:r>
      <w:r w:rsidR="00D5190D" w:rsidRPr="00CA396B">
        <w:rPr>
          <w:i/>
          <w:iCs/>
          <w:color w:val="008080"/>
          <w:sz w:val="22"/>
          <w:szCs w:val="22"/>
        </w:rPr>
        <w:t>"It’s not the client</w:t>
      </w:r>
      <w:r w:rsidR="00D5190D">
        <w:rPr>
          <w:i/>
          <w:iCs/>
          <w:color w:val="008080"/>
          <w:sz w:val="22"/>
          <w:szCs w:val="22"/>
        </w:rPr>
        <w:t>’</w:t>
      </w:r>
      <w:r w:rsidR="00D5190D" w:rsidRPr="00CA396B">
        <w:rPr>
          <w:i/>
          <w:iCs/>
          <w:color w:val="008080"/>
          <w:sz w:val="22"/>
          <w:szCs w:val="22"/>
        </w:rPr>
        <w:t>s fault in where they are living in rural areas, funding needs</w:t>
      </w:r>
      <w:r w:rsidR="00D5190D">
        <w:rPr>
          <w:i/>
          <w:iCs/>
          <w:color w:val="008080"/>
          <w:sz w:val="22"/>
          <w:szCs w:val="22"/>
        </w:rPr>
        <w:t xml:space="preserve"> </w:t>
      </w:r>
      <w:r w:rsidR="00D5190D" w:rsidRPr="00CA396B">
        <w:rPr>
          <w:i/>
          <w:iCs/>
          <w:color w:val="008080"/>
          <w:sz w:val="22"/>
          <w:szCs w:val="22"/>
        </w:rPr>
        <w:t>to be given for travel to therapist and the city appointments as resources in</w:t>
      </w:r>
      <w:r w:rsidR="00D5190D">
        <w:rPr>
          <w:i/>
          <w:iCs/>
          <w:color w:val="008080"/>
          <w:sz w:val="22"/>
          <w:szCs w:val="22"/>
        </w:rPr>
        <w:t xml:space="preserve"> </w:t>
      </w:r>
      <w:r w:rsidR="00D5190D" w:rsidRPr="00CA396B">
        <w:rPr>
          <w:i/>
          <w:iCs/>
          <w:color w:val="008080"/>
          <w:sz w:val="22"/>
          <w:szCs w:val="22"/>
        </w:rPr>
        <w:t>rural areas are non-existent. Parents shouldn’t be left struggling to pay travel</w:t>
      </w:r>
      <w:r w:rsidR="00D5190D">
        <w:rPr>
          <w:i/>
          <w:iCs/>
          <w:color w:val="008080"/>
          <w:sz w:val="22"/>
          <w:szCs w:val="22"/>
        </w:rPr>
        <w:t xml:space="preserve"> </w:t>
      </w:r>
      <w:r w:rsidR="00D5190D" w:rsidRPr="00CA396B">
        <w:rPr>
          <w:i/>
          <w:iCs/>
          <w:color w:val="008080"/>
          <w:sz w:val="22"/>
          <w:szCs w:val="22"/>
        </w:rPr>
        <w:t>costs for the therapy they require in a rural environment. Need more therapist</w:t>
      </w:r>
      <w:r w:rsidR="00D5190D">
        <w:rPr>
          <w:i/>
          <w:iCs/>
          <w:color w:val="008080"/>
          <w:sz w:val="22"/>
          <w:szCs w:val="22"/>
        </w:rPr>
        <w:t xml:space="preserve">s </w:t>
      </w:r>
      <w:r w:rsidR="00D5190D" w:rsidRPr="00CA396B">
        <w:rPr>
          <w:i/>
          <w:iCs/>
          <w:color w:val="008080"/>
          <w:sz w:val="22"/>
          <w:szCs w:val="22"/>
        </w:rPr>
        <w:t>and social workers and support workers needed desperately.</w:t>
      </w:r>
      <w:r w:rsidR="00D5190D">
        <w:rPr>
          <w:i/>
          <w:iCs/>
          <w:color w:val="008080"/>
          <w:sz w:val="22"/>
          <w:szCs w:val="22"/>
        </w:rPr>
        <w:t>”</w:t>
      </w:r>
      <w:r w:rsidR="00D5190D">
        <w:rPr>
          <w:i/>
          <w:iCs/>
          <w:color w:val="008080"/>
          <w:sz w:val="22"/>
          <w:szCs w:val="22"/>
        </w:rPr>
        <w:br/>
      </w:r>
      <w:r w:rsidR="00D5190D">
        <w:rPr>
          <w:i/>
          <w:iCs/>
          <w:color w:val="008080"/>
          <w:sz w:val="22"/>
          <w:szCs w:val="22"/>
        </w:rPr>
        <w:br/>
        <w:t>“… r</w:t>
      </w:r>
      <w:r w:rsidR="00D5190D" w:rsidRPr="00CA396B">
        <w:rPr>
          <w:i/>
          <w:iCs/>
          <w:color w:val="008080"/>
          <w:sz w:val="22"/>
          <w:szCs w:val="22"/>
        </w:rPr>
        <w:t>efusal to acknowledge or provide funding to satisfy rural needs.</w:t>
      </w:r>
      <w:r w:rsidR="00D5190D">
        <w:rPr>
          <w:i/>
          <w:iCs/>
          <w:color w:val="008080"/>
          <w:sz w:val="22"/>
          <w:szCs w:val="22"/>
        </w:rPr>
        <w:t xml:space="preserve"> </w:t>
      </w:r>
      <w:r w:rsidR="00D5190D" w:rsidRPr="00CA396B">
        <w:rPr>
          <w:i/>
          <w:iCs/>
          <w:color w:val="008080"/>
          <w:sz w:val="22"/>
          <w:szCs w:val="22"/>
        </w:rPr>
        <w:t>Also refusal to acknowledge that market prices vary across the whole country</w:t>
      </w:r>
      <w:r w:rsidR="00D5190D">
        <w:rPr>
          <w:i/>
          <w:iCs/>
          <w:color w:val="008080"/>
          <w:sz w:val="22"/>
          <w:szCs w:val="22"/>
        </w:rPr>
        <w:t xml:space="preserve"> </w:t>
      </w:r>
      <w:r w:rsidR="00D5190D" w:rsidRPr="00CA396B">
        <w:rPr>
          <w:i/>
          <w:iCs/>
          <w:color w:val="008080"/>
          <w:sz w:val="22"/>
          <w:szCs w:val="22"/>
        </w:rPr>
        <w:t>and have gone up dramatically since covid. The competition that is supposed</w:t>
      </w:r>
      <w:r w:rsidR="00D5190D">
        <w:rPr>
          <w:i/>
          <w:iCs/>
          <w:color w:val="008080"/>
          <w:sz w:val="22"/>
          <w:szCs w:val="22"/>
        </w:rPr>
        <w:t xml:space="preserve"> </w:t>
      </w:r>
      <w:r w:rsidR="00D5190D" w:rsidRPr="00CA396B">
        <w:rPr>
          <w:i/>
          <w:iCs/>
          <w:color w:val="008080"/>
          <w:sz w:val="22"/>
          <w:szCs w:val="22"/>
        </w:rPr>
        <w:t>to operate to keep prices down in the city simply doesn't operate in the</w:t>
      </w:r>
      <w:r w:rsidR="00D5190D">
        <w:rPr>
          <w:i/>
          <w:iCs/>
          <w:color w:val="008080"/>
          <w:sz w:val="22"/>
          <w:szCs w:val="22"/>
        </w:rPr>
        <w:t xml:space="preserve"> </w:t>
      </w:r>
      <w:r w:rsidR="00D5190D" w:rsidRPr="00CA396B">
        <w:rPr>
          <w:i/>
          <w:iCs/>
          <w:color w:val="008080"/>
          <w:sz w:val="22"/>
          <w:szCs w:val="22"/>
        </w:rPr>
        <w:t>country. Therefore, extremely difficult to find anyone who is willing to provide</w:t>
      </w:r>
      <w:r w:rsidR="00D5190D">
        <w:rPr>
          <w:i/>
          <w:iCs/>
          <w:color w:val="008080"/>
          <w:sz w:val="22"/>
          <w:szCs w:val="22"/>
        </w:rPr>
        <w:t xml:space="preserve"> </w:t>
      </w:r>
      <w:r w:rsidR="00D5190D" w:rsidRPr="00CA396B">
        <w:rPr>
          <w:i/>
          <w:iCs/>
          <w:color w:val="008080"/>
          <w:sz w:val="22"/>
          <w:szCs w:val="22"/>
        </w:rPr>
        <w:t>the services for the NDIS prices.</w:t>
      </w:r>
      <w:r w:rsidR="00D5190D">
        <w:rPr>
          <w:i/>
          <w:iCs/>
          <w:color w:val="008080"/>
          <w:sz w:val="22"/>
          <w:szCs w:val="22"/>
        </w:rPr>
        <w:t>”</w:t>
      </w:r>
      <w:r w:rsidR="00D5190D">
        <w:rPr>
          <w:i/>
          <w:iCs/>
          <w:color w:val="008080"/>
          <w:sz w:val="22"/>
          <w:szCs w:val="22"/>
        </w:rPr>
        <w:br/>
      </w:r>
      <w:r w:rsidR="00D5190D">
        <w:rPr>
          <w:i/>
          <w:iCs/>
          <w:color w:val="008080"/>
          <w:sz w:val="22"/>
          <w:szCs w:val="22"/>
        </w:rPr>
        <w:br/>
        <w:t>“</w:t>
      </w:r>
      <w:r w:rsidR="00D5190D" w:rsidRPr="009406EA">
        <w:rPr>
          <w:i/>
          <w:iCs/>
          <w:color w:val="008080"/>
          <w:sz w:val="22"/>
          <w:szCs w:val="22"/>
        </w:rPr>
        <w:t>NDIS needs to understand the wide range of inequities between</w:t>
      </w:r>
      <w:r w:rsidR="00D5190D">
        <w:rPr>
          <w:i/>
          <w:iCs/>
          <w:color w:val="008080"/>
          <w:sz w:val="22"/>
          <w:szCs w:val="22"/>
        </w:rPr>
        <w:t xml:space="preserve"> </w:t>
      </w:r>
      <w:r w:rsidR="00D5190D" w:rsidRPr="009406EA">
        <w:rPr>
          <w:i/>
          <w:iCs/>
          <w:color w:val="008080"/>
          <w:sz w:val="22"/>
          <w:szCs w:val="22"/>
        </w:rPr>
        <w:t>city/metro and regional/rural/remote and equali</w:t>
      </w:r>
      <w:r w:rsidR="00D5190D">
        <w:rPr>
          <w:i/>
          <w:iCs/>
          <w:color w:val="008080"/>
          <w:sz w:val="22"/>
          <w:szCs w:val="22"/>
        </w:rPr>
        <w:t>s</w:t>
      </w:r>
      <w:r w:rsidR="00D5190D" w:rsidRPr="009406EA">
        <w:rPr>
          <w:i/>
          <w:iCs/>
          <w:color w:val="008080"/>
          <w:sz w:val="22"/>
          <w:szCs w:val="22"/>
        </w:rPr>
        <w:t>e it in some way, take this</w:t>
      </w:r>
      <w:r w:rsidR="00D5190D">
        <w:rPr>
          <w:i/>
          <w:iCs/>
          <w:color w:val="008080"/>
          <w:sz w:val="22"/>
          <w:szCs w:val="22"/>
        </w:rPr>
        <w:t xml:space="preserve"> </w:t>
      </w:r>
      <w:r w:rsidR="00D5190D" w:rsidRPr="009406EA">
        <w:rPr>
          <w:i/>
          <w:iCs/>
          <w:color w:val="008080"/>
          <w:sz w:val="22"/>
          <w:szCs w:val="22"/>
        </w:rPr>
        <w:t>into consideration."</w:t>
      </w:r>
      <w:r w:rsidR="00D5190D">
        <w:rPr>
          <w:i/>
          <w:iCs/>
          <w:color w:val="008080"/>
          <w:sz w:val="22"/>
          <w:szCs w:val="22"/>
        </w:rPr>
        <w:br/>
      </w:r>
    </w:p>
    <w:p w14:paraId="5996CBBF" w14:textId="77777777" w:rsidR="00AF316B" w:rsidRDefault="00AF316B" w:rsidP="00AF316B">
      <w:pPr>
        <w:pStyle w:val="ListBullet"/>
        <w:numPr>
          <w:ilvl w:val="0"/>
          <w:numId w:val="0"/>
        </w:numPr>
        <w:rPr>
          <w:rFonts w:cs="Arial"/>
        </w:rPr>
      </w:pPr>
    </w:p>
    <w:p w14:paraId="7FEBF181" w14:textId="77777777" w:rsidR="001F659E" w:rsidRDefault="001F659E" w:rsidP="00AF316B">
      <w:pPr>
        <w:pStyle w:val="ListBullet"/>
        <w:numPr>
          <w:ilvl w:val="0"/>
          <w:numId w:val="0"/>
        </w:numPr>
        <w:rPr>
          <w:rFonts w:cs="Arial"/>
        </w:rPr>
      </w:pPr>
    </w:p>
    <w:p w14:paraId="304392D3" w14:textId="77777777" w:rsidR="001F659E" w:rsidRDefault="001F659E" w:rsidP="00AF316B">
      <w:pPr>
        <w:pStyle w:val="ListBullet"/>
        <w:numPr>
          <w:ilvl w:val="0"/>
          <w:numId w:val="0"/>
        </w:numPr>
        <w:rPr>
          <w:rFonts w:cs="Arial"/>
        </w:rPr>
      </w:pPr>
    </w:p>
    <w:p w14:paraId="487577DA" w14:textId="77777777" w:rsidR="00624E91" w:rsidRDefault="00624E91" w:rsidP="00624E91">
      <w:pPr>
        <w:rPr>
          <w:rFonts w:cs="Arial"/>
          <w:lang w:val="en-AU"/>
        </w:rPr>
      </w:pPr>
    </w:p>
    <w:p w14:paraId="54DC435F" w14:textId="77777777" w:rsidR="00BC5FA9" w:rsidRDefault="00BC5FA9" w:rsidP="00624E91">
      <w:pPr>
        <w:rPr>
          <w:rFonts w:cs="Arial"/>
          <w:lang w:val="en-AU"/>
        </w:rPr>
      </w:pPr>
    </w:p>
    <w:p w14:paraId="7331D026" w14:textId="77777777" w:rsidR="00BC5FA9" w:rsidRDefault="00BC5FA9" w:rsidP="00624E91">
      <w:pPr>
        <w:rPr>
          <w:rFonts w:cs="Arial"/>
          <w:lang w:val="en-AU"/>
        </w:rPr>
      </w:pPr>
    </w:p>
    <w:p w14:paraId="13459499" w14:textId="77777777" w:rsidR="00BC5FA9" w:rsidRDefault="00BC5FA9" w:rsidP="00624E91">
      <w:pPr>
        <w:rPr>
          <w:rFonts w:cs="Arial"/>
          <w:lang w:val="en-AU"/>
        </w:rPr>
      </w:pPr>
    </w:p>
    <w:p w14:paraId="2B12CDA0" w14:textId="77777777" w:rsidR="00BC5FA9" w:rsidRDefault="00BC5FA9" w:rsidP="00624E91">
      <w:pPr>
        <w:rPr>
          <w:rFonts w:cs="Arial"/>
          <w:lang w:val="en-AU"/>
        </w:rPr>
      </w:pPr>
    </w:p>
    <w:p w14:paraId="0F0ACE64" w14:textId="77777777" w:rsidR="00BC5FA9" w:rsidRDefault="00BC5FA9" w:rsidP="00624E91">
      <w:pPr>
        <w:rPr>
          <w:rFonts w:cs="Arial"/>
          <w:lang w:val="en-AU"/>
        </w:rPr>
      </w:pPr>
    </w:p>
    <w:p w14:paraId="53F00072" w14:textId="77777777" w:rsidR="00BC5FA9" w:rsidRDefault="00BC5FA9" w:rsidP="00624E91">
      <w:pPr>
        <w:rPr>
          <w:rFonts w:cs="Arial"/>
          <w:lang w:val="en-AU"/>
        </w:rPr>
      </w:pPr>
    </w:p>
    <w:p w14:paraId="74297C7D" w14:textId="77777777" w:rsidR="00BC5FA9" w:rsidRDefault="00BC5FA9" w:rsidP="00624E91">
      <w:pPr>
        <w:rPr>
          <w:rFonts w:cs="Arial"/>
          <w:lang w:val="en-AU"/>
        </w:rPr>
      </w:pPr>
    </w:p>
    <w:p w14:paraId="30BFFC6E" w14:textId="77777777" w:rsidR="00BC5FA9" w:rsidRDefault="00BC5FA9" w:rsidP="00624E91">
      <w:pPr>
        <w:rPr>
          <w:rFonts w:cs="Arial"/>
          <w:lang w:val="en-AU"/>
        </w:rPr>
      </w:pPr>
    </w:p>
    <w:p w14:paraId="52F7933C" w14:textId="77777777" w:rsidR="00BC5FA9" w:rsidRDefault="00BC5FA9" w:rsidP="00624E91">
      <w:pPr>
        <w:rPr>
          <w:rFonts w:cs="Arial"/>
          <w:lang w:val="en-AU"/>
        </w:rPr>
      </w:pPr>
    </w:p>
    <w:p w14:paraId="3BF1B69A" w14:textId="77777777" w:rsidR="00BC5FA9" w:rsidRDefault="00BC5FA9" w:rsidP="00624E91">
      <w:pPr>
        <w:rPr>
          <w:rFonts w:cs="Arial"/>
          <w:lang w:val="en-AU"/>
        </w:rPr>
      </w:pPr>
    </w:p>
    <w:p w14:paraId="2F6A770D" w14:textId="3153B981" w:rsidR="00BC5FA9" w:rsidRDefault="00BC5FA9" w:rsidP="00BC5FA9">
      <w:pPr>
        <w:pStyle w:val="Heading2"/>
        <w:rPr>
          <w:sz w:val="32"/>
          <w:szCs w:val="32"/>
        </w:rPr>
      </w:pPr>
      <w:r w:rsidRPr="00E254F2">
        <w:rPr>
          <w:sz w:val="32"/>
          <w:szCs w:val="32"/>
        </w:rPr>
        <w:lastRenderedPageBreak/>
        <w:t xml:space="preserve">5. </w:t>
      </w:r>
      <w:r w:rsidR="00E254F2" w:rsidRPr="00E254F2">
        <w:rPr>
          <w:sz w:val="32"/>
          <w:szCs w:val="32"/>
        </w:rPr>
        <w:t>Participant choice and control of NDIS services and supports</w:t>
      </w:r>
    </w:p>
    <w:p w14:paraId="2D63C37A" w14:textId="464CF341" w:rsidR="009D6818" w:rsidRPr="009D6818" w:rsidRDefault="009D6818" w:rsidP="009D6818">
      <w:pPr>
        <w:keepNext/>
        <w:keepLines/>
        <w:spacing w:before="240" w:after="240" w:line="240" w:lineRule="auto"/>
        <w:outlineLvl w:val="2"/>
        <w:rPr>
          <w:rFonts w:eastAsia="Times New Roman"/>
          <w:b/>
          <w:bCs/>
          <w:kern w:val="0"/>
          <w:sz w:val="28"/>
          <w:szCs w:val="32"/>
          <w:lang w:val="en"/>
        </w:rPr>
      </w:pPr>
      <w:r>
        <w:rPr>
          <w:rFonts w:eastAsia="Times New Roman"/>
          <w:b/>
          <w:bCs/>
          <w:kern w:val="0"/>
          <w:sz w:val="28"/>
          <w:szCs w:val="32"/>
          <w:lang w:val="en"/>
        </w:rPr>
        <w:t>5</w:t>
      </w:r>
      <w:r w:rsidRPr="009D6818">
        <w:rPr>
          <w:rFonts w:eastAsia="Times New Roman"/>
          <w:b/>
          <w:bCs/>
          <w:kern w:val="0"/>
          <w:sz w:val="28"/>
          <w:szCs w:val="32"/>
          <w:lang w:val="en"/>
        </w:rPr>
        <w:t xml:space="preserve">.1. Availability, accessibility, cost, and durability of services and supports </w:t>
      </w:r>
    </w:p>
    <w:p w14:paraId="674EEE38" w14:textId="77777777" w:rsidR="009D6818" w:rsidRPr="009D6818" w:rsidRDefault="009D6818" w:rsidP="009D6818">
      <w:pPr>
        <w:rPr>
          <w:lang w:val="en-AU"/>
        </w:rPr>
      </w:pPr>
      <w:r w:rsidRPr="009D6818">
        <w:rPr>
          <w:lang w:val="en-AU"/>
        </w:rPr>
        <w:t xml:space="preserve">When asked to rate the </w:t>
      </w:r>
      <w:r w:rsidRPr="009D6818">
        <w:rPr>
          <w:b/>
          <w:bCs/>
          <w:lang w:val="en-AU"/>
        </w:rPr>
        <w:t xml:space="preserve">availability </w:t>
      </w:r>
      <w:r w:rsidRPr="009D6818">
        <w:rPr>
          <w:lang w:val="en-AU"/>
        </w:rPr>
        <w:t xml:space="preserve">of services and supports in their area on a scale of 1 to 5, with 1 being “Very satisfied” and 5 being “Not at all satisfied”, respondents had an </w:t>
      </w:r>
      <w:r w:rsidRPr="009D6818">
        <w:rPr>
          <w:b/>
          <w:bCs/>
          <w:lang w:val="en-AU"/>
        </w:rPr>
        <w:t>average rating of 3.1</w:t>
      </w:r>
      <w:r w:rsidRPr="009D6818">
        <w:rPr>
          <w:lang w:val="en-AU"/>
        </w:rPr>
        <w:t>.</w:t>
      </w:r>
    </w:p>
    <w:p w14:paraId="5A15BE72" w14:textId="77777777" w:rsidR="009D6818" w:rsidRPr="009D6818" w:rsidRDefault="009D6818" w:rsidP="009D6818">
      <w:pPr>
        <w:jc w:val="center"/>
        <w:rPr>
          <w:lang w:val="en-AU"/>
        </w:rPr>
      </w:pPr>
      <w:r w:rsidRPr="009D6818">
        <w:rPr>
          <w:noProof/>
        </w:rPr>
        <w:drawing>
          <wp:inline distT="0" distB="0" distL="0" distR="0" wp14:anchorId="4B678FCE" wp14:editId="282BA7C6">
            <wp:extent cx="5189855" cy="2893967"/>
            <wp:effectExtent l="19050" t="19050" r="10795" b="20955"/>
            <wp:docPr id="709357402" name="Chart 1" descr="Bar graph labelled ‘Participant satisfaction with the availability of services and supports in their area’. Data values: 1 (Very satisfied) = 15.9%; 2 = 22.2%; 3 = 17.5%; 4 = 22.2%; 5 (Not at all satisfied) = 22.2%.">
              <a:extLst xmlns:a="http://schemas.openxmlformats.org/drawingml/2006/main">
                <a:ext uri="{FF2B5EF4-FFF2-40B4-BE49-F238E27FC236}">
                  <a16:creationId xmlns:a16="http://schemas.microsoft.com/office/drawing/2014/main" id="{6353FDDA-36F2-19E1-9838-3F509A843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380F08" w14:textId="4D452FD4" w:rsidR="009D6818" w:rsidRPr="009D6818" w:rsidRDefault="00032DA0" w:rsidP="009D6818">
      <w:pPr>
        <w:rPr>
          <w:b/>
          <w:bCs/>
          <w:lang w:val="en-AU"/>
        </w:rPr>
      </w:pPr>
      <w:r>
        <w:rPr>
          <w:lang w:val="en-AU"/>
        </w:rPr>
        <w:br/>
      </w:r>
      <w:r w:rsidR="009D6818" w:rsidRPr="009D6818">
        <w:rPr>
          <w:lang w:val="en-AU"/>
        </w:rPr>
        <w:t xml:space="preserve">When asked to rate the </w:t>
      </w:r>
      <w:r w:rsidR="009D6818" w:rsidRPr="009D6818">
        <w:rPr>
          <w:b/>
          <w:bCs/>
          <w:lang w:val="en-AU"/>
        </w:rPr>
        <w:t xml:space="preserve">accessibility </w:t>
      </w:r>
      <w:r w:rsidR="009D6818" w:rsidRPr="009D6818">
        <w:rPr>
          <w:lang w:val="en-AU"/>
        </w:rPr>
        <w:t xml:space="preserve">of services and supports in their area on a scale of 1 to 5, with 1 being “Very satisfied” and 5 being “Not at all satisfied”, respondents had an </w:t>
      </w:r>
      <w:r w:rsidR="009D6818" w:rsidRPr="009D6818">
        <w:rPr>
          <w:b/>
          <w:bCs/>
          <w:lang w:val="en-AU"/>
        </w:rPr>
        <w:t>average rating of 3.2.</w:t>
      </w:r>
    </w:p>
    <w:p w14:paraId="74A563CB" w14:textId="77777777" w:rsidR="009D6818" w:rsidRPr="009D6818" w:rsidRDefault="009D6818" w:rsidP="009D6818">
      <w:pPr>
        <w:jc w:val="center"/>
        <w:rPr>
          <w:lang w:val="en-AU"/>
        </w:rPr>
      </w:pPr>
      <w:r w:rsidRPr="009D6818">
        <w:rPr>
          <w:noProof/>
        </w:rPr>
        <w:drawing>
          <wp:inline distT="0" distB="0" distL="0" distR="0" wp14:anchorId="509704E4" wp14:editId="39A55D5E">
            <wp:extent cx="5278755" cy="3116036"/>
            <wp:effectExtent l="19050" t="19050" r="17145" b="27305"/>
            <wp:docPr id="1775298911" name="Chart 1" descr="Bar graph labelled ‘Participant satisfaction with the accessibility of services and supports in their area’. Data values: 1 (Very satisfied) = 15.9%; 2 = 17.5%; 3 = 17.5%; 4 = 26.9%; 5 (Not at all satisfied) = 22.2%.">
              <a:extLst xmlns:a="http://schemas.openxmlformats.org/drawingml/2006/main">
                <a:ext uri="{FF2B5EF4-FFF2-40B4-BE49-F238E27FC236}">
                  <a16:creationId xmlns:a16="http://schemas.microsoft.com/office/drawing/2014/main" id="{33663261-68AF-BDAC-3D24-B08ED8A5A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FE93B1" w14:textId="77777777" w:rsidR="009D6818" w:rsidRPr="009D6818" w:rsidRDefault="009D6818" w:rsidP="009D6818">
      <w:pPr>
        <w:rPr>
          <w:b/>
          <w:bCs/>
          <w:lang w:val="en-AU"/>
        </w:rPr>
      </w:pPr>
      <w:r w:rsidRPr="009D6818">
        <w:rPr>
          <w:lang w:val="en-AU"/>
        </w:rPr>
        <w:lastRenderedPageBreak/>
        <w:t xml:space="preserve">When asked to rate the </w:t>
      </w:r>
      <w:r w:rsidRPr="009D6818">
        <w:rPr>
          <w:b/>
          <w:bCs/>
          <w:lang w:val="en-AU"/>
        </w:rPr>
        <w:t xml:space="preserve">cost </w:t>
      </w:r>
      <w:r w:rsidRPr="009D6818">
        <w:rPr>
          <w:lang w:val="en-AU"/>
        </w:rPr>
        <w:t xml:space="preserve">of services and supports in their area on a scale of 1 to 5, with 1 being “Very satisfied” and 5 being “Not at all satisfied”, respondents had an </w:t>
      </w:r>
      <w:r w:rsidRPr="009D6818">
        <w:rPr>
          <w:b/>
          <w:bCs/>
          <w:lang w:val="en-AU"/>
        </w:rPr>
        <w:t>average rating of 3.2.</w:t>
      </w:r>
    </w:p>
    <w:p w14:paraId="5974F691" w14:textId="77777777" w:rsidR="009D6818" w:rsidRPr="009D6818" w:rsidRDefault="009D6818" w:rsidP="009D6818">
      <w:pPr>
        <w:jc w:val="center"/>
        <w:rPr>
          <w:lang w:val="en-AU"/>
        </w:rPr>
      </w:pPr>
      <w:r w:rsidRPr="009D6818">
        <w:rPr>
          <w:noProof/>
        </w:rPr>
        <w:drawing>
          <wp:inline distT="0" distB="0" distL="0" distR="0" wp14:anchorId="36FCE26C" wp14:editId="5BCAAD27">
            <wp:extent cx="5349240" cy="3102973"/>
            <wp:effectExtent l="19050" t="19050" r="22860" b="21590"/>
            <wp:docPr id="157443224" name="Chart 1" descr="Bar graph labelled ‘Participant satisfaction with the cost of services and supports in their area’. Data values: 1 (Very satisfied) = 12.7%; 2 = 22.2%; 3 = 17.5%; 4 = 25.4%; 5 (Not at all satisfied) = 22.2%.">
              <a:extLst xmlns:a="http://schemas.openxmlformats.org/drawingml/2006/main">
                <a:ext uri="{FF2B5EF4-FFF2-40B4-BE49-F238E27FC236}">
                  <a16:creationId xmlns:a16="http://schemas.microsoft.com/office/drawing/2014/main" id="{C31F5512-FA0D-C935-BF81-DB9C47053A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240FE2" w14:textId="7248B54C" w:rsidR="009D6818" w:rsidRPr="009D6818" w:rsidRDefault="00032DA0" w:rsidP="009D6818">
      <w:r>
        <w:rPr>
          <w:lang w:val="en-AU"/>
        </w:rPr>
        <w:br/>
      </w:r>
      <w:r w:rsidR="009D6818" w:rsidRPr="009D6818">
        <w:rPr>
          <w:lang w:val="en-AU"/>
        </w:rPr>
        <w:t xml:space="preserve">When asked to rate the </w:t>
      </w:r>
      <w:r w:rsidR="009D6818" w:rsidRPr="009D6818">
        <w:rPr>
          <w:b/>
          <w:bCs/>
          <w:lang w:val="en-AU"/>
        </w:rPr>
        <w:t xml:space="preserve">durability </w:t>
      </w:r>
      <w:r w:rsidR="009D6818" w:rsidRPr="009D6818">
        <w:rPr>
          <w:lang w:val="en-AU"/>
        </w:rPr>
        <w:t xml:space="preserve">of services and supports in their area on a scale of 1 to 5, with 1 being “Very satisfied” and 5 being “Not at all satisfied”, respondents had an </w:t>
      </w:r>
      <w:r w:rsidR="009D6818" w:rsidRPr="009D6818">
        <w:rPr>
          <w:b/>
          <w:bCs/>
          <w:lang w:val="en-AU"/>
        </w:rPr>
        <w:t>average rating of</w:t>
      </w:r>
      <w:r w:rsidR="009D6818" w:rsidRPr="009D6818">
        <w:rPr>
          <w:b/>
          <w:bCs/>
        </w:rPr>
        <w:t xml:space="preserve"> 3.3</w:t>
      </w:r>
      <w:r w:rsidR="009D6818" w:rsidRPr="009D6818">
        <w:t>.</w:t>
      </w:r>
      <w:r w:rsidR="009D6818" w:rsidRPr="009D6818">
        <w:rPr>
          <w:vertAlign w:val="superscript"/>
        </w:rPr>
        <w:footnoteReference w:id="1"/>
      </w:r>
    </w:p>
    <w:p w14:paraId="3D8250EE" w14:textId="77777777" w:rsidR="009D6818" w:rsidRPr="009D6818" w:rsidRDefault="009D6818" w:rsidP="009D6818">
      <w:pPr>
        <w:jc w:val="center"/>
        <w:rPr>
          <w:lang w:val="en-AU"/>
        </w:rPr>
      </w:pPr>
      <w:r w:rsidRPr="009D6818">
        <w:rPr>
          <w:noProof/>
        </w:rPr>
        <w:drawing>
          <wp:inline distT="0" distB="0" distL="0" distR="0" wp14:anchorId="40930A7F" wp14:editId="284294A5">
            <wp:extent cx="5379720" cy="3220538"/>
            <wp:effectExtent l="19050" t="19050" r="11430" b="18415"/>
            <wp:docPr id="1678743718" name="Chart 1" descr="Bar graph labelled ‘Participant satisfaction with the durability of services and supports in their area’. Data values: 1 (Very satisfied) = 9.5%; 2 = 22.2%; 3 = 17.5%; 4 = 25.4%; 5 (Not at all satisfied) = 25.4%.">
              <a:extLst xmlns:a="http://schemas.openxmlformats.org/drawingml/2006/main">
                <a:ext uri="{FF2B5EF4-FFF2-40B4-BE49-F238E27FC236}">
                  <a16:creationId xmlns:a16="http://schemas.microsoft.com/office/drawing/2014/main" id="{FA6C9380-B464-B80D-4366-BA51A5472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1AE2587" w14:textId="1CF47DE2" w:rsidR="00DA6023" w:rsidRPr="00DA6023" w:rsidRDefault="00DA6023" w:rsidP="00DA6023">
      <w:pPr>
        <w:keepNext/>
        <w:keepLines/>
        <w:spacing w:before="240" w:after="240" w:line="240" w:lineRule="auto"/>
        <w:outlineLvl w:val="2"/>
        <w:rPr>
          <w:rFonts w:eastAsia="Times New Roman"/>
          <w:b/>
          <w:bCs/>
          <w:kern w:val="0"/>
          <w:sz w:val="28"/>
          <w:szCs w:val="32"/>
          <w:lang w:val="en"/>
        </w:rPr>
      </w:pPr>
      <w:r>
        <w:rPr>
          <w:rFonts w:eastAsia="Times New Roman"/>
          <w:b/>
          <w:bCs/>
          <w:kern w:val="0"/>
          <w:sz w:val="28"/>
          <w:szCs w:val="32"/>
          <w:lang w:val="en"/>
        </w:rPr>
        <w:lastRenderedPageBreak/>
        <w:t>5.2. P</w:t>
      </w:r>
      <w:r w:rsidRPr="00DA6023">
        <w:rPr>
          <w:rFonts w:eastAsia="Times New Roman"/>
          <w:b/>
          <w:bCs/>
          <w:kern w:val="0"/>
          <w:sz w:val="28"/>
          <w:szCs w:val="32"/>
          <w:lang w:val="en"/>
        </w:rPr>
        <w:t>articipant perception of their degree of choice and control</w:t>
      </w:r>
    </w:p>
    <w:p w14:paraId="20E27F37" w14:textId="77777777" w:rsidR="00DA6023" w:rsidRPr="00DA6023" w:rsidRDefault="00DA6023" w:rsidP="00DA6023">
      <w:pPr>
        <w:rPr>
          <w:lang w:val="en-AU"/>
        </w:rPr>
      </w:pPr>
      <w:r w:rsidRPr="00DA6023">
        <w:rPr>
          <w:lang w:val="en-AU"/>
        </w:rPr>
        <w:t>Respondents were then given the option to further expand on the degree of choice and control they were able to exercise when accessing services and supports in their area. As with the two previous open text questions, several themes were reiterated:</w:t>
      </w:r>
    </w:p>
    <w:p w14:paraId="2C372C49" w14:textId="77777777" w:rsidR="00DA6023" w:rsidRPr="00DA6023" w:rsidRDefault="00DA6023" w:rsidP="00DA6023">
      <w:pPr>
        <w:numPr>
          <w:ilvl w:val="0"/>
          <w:numId w:val="46"/>
        </w:numPr>
        <w:spacing w:before="240" w:after="240"/>
        <w:contextualSpacing/>
        <w:rPr>
          <w:rFonts w:eastAsiaTheme="minorHAnsi" w:cstheme="minorBidi"/>
          <w:lang w:val="en-AU"/>
        </w:rPr>
      </w:pPr>
      <w:r w:rsidRPr="00DA6023">
        <w:rPr>
          <w:rFonts w:eastAsiaTheme="minorHAnsi" w:cstheme="minorBidi"/>
          <w:b/>
          <w:bCs/>
          <w:lang w:val="en-AU"/>
        </w:rPr>
        <w:t>Lack of local services</w:t>
      </w:r>
      <w:r w:rsidRPr="00DA6023">
        <w:rPr>
          <w:rFonts w:eastAsiaTheme="minorHAnsi" w:cstheme="minorBidi"/>
          <w:lang w:val="en-AU"/>
        </w:rPr>
        <w:t xml:space="preserve"> resulting in long waitlists, limited access to specialists, and scarcity of support staff. </w:t>
      </w:r>
    </w:p>
    <w:p w14:paraId="5BAAB50C" w14:textId="77777777" w:rsidR="00DA6023" w:rsidRPr="00DA6023" w:rsidRDefault="00DA6023" w:rsidP="00DA6023">
      <w:pPr>
        <w:numPr>
          <w:ilvl w:val="0"/>
          <w:numId w:val="46"/>
        </w:numPr>
        <w:spacing w:before="240" w:after="240"/>
        <w:contextualSpacing/>
        <w:rPr>
          <w:rFonts w:eastAsiaTheme="minorHAnsi" w:cstheme="minorBidi"/>
          <w:lang w:val="en-AU"/>
        </w:rPr>
      </w:pPr>
      <w:r w:rsidRPr="00DA6023">
        <w:rPr>
          <w:rFonts w:eastAsiaTheme="minorHAnsi" w:cstheme="minorBidi"/>
          <w:lang w:val="en-AU"/>
        </w:rPr>
        <w:t>Being forced to</w:t>
      </w:r>
      <w:r w:rsidRPr="00DA6023">
        <w:rPr>
          <w:rFonts w:eastAsiaTheme="minorHAnsi" w:cstheme="minorBidi"/>
          <w:b/>
          <w:bCs/>
          <w:lang w:val="en-AU"/>
        </w:rPr>
        <w:t xml:space="preserve"> travel long distances</w:t>
      </w:r>
      <w:r w:rsidRPr="00DA6023">
        <w:rPr>
          <w:rFonts w:eastAsiaTheme="minorHAnsi" w:cstheme="minorBidi"/>
          <w:lang w:val="en-AU"/>
        </w:rPr>
        <w:t xml:space="preserve"> to access necessary services, resulting in </w:t>
      </w:r>
      <w:r w:rsidRPr="00DA6023">
        <w:rPr>
          <w:rFonts w:eastAsiaTheme="minorHAnsi" w:cstheme="minorBidi"/>
          <w:b/>
          <w:bCs/>
          <w:lang w:val="en-AU"/>
        </w:rPr>
        <w:t>financial strain</w:t>
      </w:r>
      <w:r w:rsidRPr="00DA6023">
        <w:rPr>
          <w:rFonts w:eastAsiaTheme="minorHAnsi" w:cstheme="minorBidi"/>
          <w:lang w:val="en-AU"/>
        </w:rPr>
        <w:t xml:space="preserve"> and </w:t>
      </w:r>
      <w:r w:rsidRPr="00DA6023">
        <w:rPr>
          <w:rFonts w:eastAsiaTheme="minorHAnsi" w:cstheme="minorBidi"/>
          <w:b/>
          <w:bCs/>
          <w:lang w:val="en-AU"/>
        </w:rPr>
        <w:t>logistical challenges</w:t>
      </w:r>
      <w:r w:rsidRPr="00DA6023">
        <w:rPr>
          <w:rFonts w:eastAsiaTheme="minorHAnsi" w:cstheme="minorBidi"/>
          <w:lang w:val="en-AU"/>
        </w:rPr>
        <w:t>.</w:t>
      </w:r>
    </w:p>
    <w:p w14:paraId="3EF086F8" w14:textId="77777777" w:rsidR="00DA6023" w:rsidRPr="00DA6023" w:rsidRDefault="00DA6023" w:rsidP="00DA6023">
      <w:pPr>
        <w:rPr>
          <w:lang w:val="en-AU"/>
        </w:rPr>
      </w:pPr>
      <w:r w:rsidRPr="00DA6023">
        <w:rPr>
          <w:lang w:val="en-AU"/>
        </w:rPr>
        <w:br/>
        <w:t>In addition to these, several other key themes emerged:</w:t>
      </w:r>
    </w:p>
    <w:p w14:paraId="2C76AA5E" w14:textId="68679CAC" w:rsidR="00DA6023" w:rsidRPr="00DA6023" w:rsidRDefault="00DA6023" w:rsidP="00DA6023">
      <w:pPr>
        <w:ind w:left="680" w:hanging="680"/>
        <w:rPr>
          <w:lang w:val="en-AU"/>
        </w:rPr>
      </w:pPr>
      <w:r>
        <w:rPr>
          <w:b/>
          <w:bCs/>
          <w:lang w:val="en-AU"/>
        </w:rPr>
        <w:t>5</w:t>
      </w:r>
      <w:r w:rsidRPr="00DA6023">
        <w:rPr>
          <w:b/>
          <w:bCs/>
          <w:lang w:val="en-AU"/>
        </w:rPr>
        <w:t>.2.1. Inequity in access and funding</w:t>
      </w:r>
      <w:r w:rsidRPr="00DA6023">
        <w:rPr>
          <w:b/>
          <w:bCs/>
          <w:lang w:val="en-AU"/>
        </w:rPr>
        <w:br/>
      </w:r>
      <w:r w:rsidRPr="00DA6023">
        <w:rPr>
          <w:lang w:val="en-AU"/>
        </w:rPr>
        <w:t>Multiple respondents highlighted the disparity between rural, regional, and remote areas and urban centres in terms of access to services and provision of funding. Many again referenced the higher transport costs associated with accessing services in these areas, stressing the need for NDIS plans and funding to take this increased financial burden into account. In addition, some respondents identified NDIS price limits as another factor restricting their choices and preventing them from accessing a wider pool of services.</w:t>
      </w:r>
    </w:p>
    <w:p w14:paraId="5F729C8E" w14:textId="77777777" w:rsidR="00DA6023" w:rsidRPr="00DA6023" w:rsidRDefault="00DA6023" w:rsidP="00DA6023">
      <w:pPr>
        <w:ind w:left="680"/>
        <w:rPr>
          <w:i/>
          <w:iCs/>
          <w:color w:val="008080"/>
          <w:sz w:val="22"/>
          <w:szCs w:val="22"/>
        </w:rPr>
      </w:pPr>
      <w:r w:rsidRPr="00DA6023">
        <w:rPr>
          <w:i/>
          <w:iCs/>
          <w:color w:val="008080"/>
          <w:sz w:val="22"/>
          <w:szCs w:val="22"/>
        </w:rPr>
        <w:t>"The services and supports I need are mostly at a distance - I have to travel, and the other aspect of living regional with no car is that public transport is not as good as [in] the city… Transport funding is not included to help with accessing services if you are regional/rural/remote, and this adds to the inequity and lack of access with city participants vs participants in other areas."</w:t>
      </w:r>
      <w:r w:rsidRPr="00DA6023">
        <w:rPr>
          <w:i/>
          <w:iCs/>
          <w:color w:val="008080"/>
          <w:sz w:val="22"/>
          <w:szCs w:val="22"/>
        </w:rPr>
        <w:br/>
      </w:r>
      <w:r w:rsidRPr="00DA6023">
        <w:rPr>
          <w:i/>
          <w:iCs/>
          <w:color w:val="008080"/>
          <w:sz w:val="22"/>
          <w:szCs w:val="22"/>
        </w:rPr>
        <w:br/>
        <w:t>"Very limited in options. [Being] restricted by NDIS price limits means that I miss out on a wider pool of services."</w:t>
      </w:r>
    </w:p>
    <w:p w14:paraId="4AECED92" w14:textId="77777777" w:rsidR="00DA6023" w:rsidRPr="00DA6023" w:rsidRDefault="00DA6023" w:rsidP="00DA6023">
      <w:pPr>
        <w:ind w:left="680"/>
        <w:rPr>
          <w:i/>
          <w:iCs/>
          <w:color w:val="008080"/>
          <w:sz w:val="22"/>
          <w:szCs w:val="22"/>
        </w:rPr>
      </w:pPr>
      <w:r w:rsidRPr="00DA6023">
        <w:rPr>
          <w:i/>
          <w:iCs/>
          <w:color w:val="008080"/>
          <w:sz w:val="22"/>
          <w:szCs w:val="22"/>
        </w:rPr>
        <w:t>"Long waiting lists for therapy services, providers are often hours [of] driving away, rural providers have a high turnover of therapists so continuity can be very hard and dependent on luck."</w:t>
      </w:r>
      <w:r w:rsidRPr="00DA6023">
        <w:rPr>
          <w:i/>
          <w:iCs/>
          <w:color w:val="008080"/>
          <w:sz w:val="22"/>
          <w:szCs w:val="22"/>
        </w:rPr>
        <w:br/>
      </w:r>
    </w:p>
    <w:p w14:paraId="7E62C8C9" w14:textId="4AE6AC13" w:rsidR="00DA6023" w:rsidRPr="00DA6023" w:rsidRDefault="00DA6023" w:rsidP="00DA6023">
      <w:pPr>
        <w:ind w:left="680" w:hanging="680"/>
        <w:rPr>
          <w:i/>
          <w:iCs/>
          <w:color w:val="008080"/>
        </w:rPr>
      </w:pPr>
      <w:r>
        <w:rPr>
          <w:b/>
          <w:bCs/>
          <w:lang w:val="en-AU"/>
        </w:rPr>
        <w:t>5</w:t>
      </w:r>
      <w:r w:rsidRPr="00DA6023">
        <w:rPr>
          <w:b/>
          <w:bCs/>
          <w:lang w:val="en-AU"/>
        </w:rPr>
        <w:t>.2.2. Inability to exercise choice and control:</w:t>
      </w:r>
      <w:r w:rsidRPr="00DA6023">
        <w:rPr>
          <w:b/>
          <w:bCs/>
          <w:lang w:val="en-AU"/>
        </w:rPr>
        <w:br/>
      </w:r>
      <w:r w:rsidRPr="00DA6023">
        <w:rPr>
          <w:lang w:val="en-AU"/>
        </w:rPr>
        <w:t>Despite the emphasis placed by the NDIA on the importance of participant choice and control, many respondents expressed feeling that their options were severely limited, and that they lacked any true agency in regard to their NDIS plans and funding. This sense of impotence is further exacerbated by frustration with arduous bureaucratic procedures, a lack of responsiveness on the part of NDIA staff and service providers, and difficulties with accessing support when needed.</w:t>
      </w:r>
    </w:p>
    <w:p w14:paraId="2EBDC38D" w14:textId="77777777" w:rsidR="00DA6023" w:rsidRPr="00DA6023" w:rsidRDefault="00DA6023" w:rsidP="00DA6023">
      <w:pPr>
        <w:ind w:left="680"/>
        <w:rPr>
          <w:i/>
          <w:iCs/>
          <w:color w:val="008080"/>
          <w:sz w:val="22"/>
          <w:szCs w:val="22"/>
        </w:rPr>
      </w:pPr>
      <w:r w:rsidRPr="00DA6023">
        <w:rPr>
          <w:i/>
          <w:iCs/>
          <w:color w:val="008080"/>
          <w:sz w:val="22"/>
          <w:szCs w:val="22"/>
        </w:rPr>
        <w:t>"The availability of service providers in regional and rural areas is extremely poor. This means that a) travel funding for services providers is needed; b) difficulty in accessing services at all; c) there is little or no choice in practice; and d) durability is a huge issue. If something is unsatisfactory, I am loathe to raise it because there is usually no alternate service provider available."</w:t>
      </w:r>
    </w:p>
    <w:p w14:paraId="4103CDDE" w14:textId="77777777" w:rsidR="00DA6023" w:rsidRPr="00DA6023" w:rsidRDefault="00DA6023" w:rsidP="00DA6023">
      <w:pPr>
        <w:ind w:left="680"/>
        <w:rPr>
          <w:i/>
          <w:iCs/>
          <w:color w:val="008080"/>
          <w:sz w:val="22"/>
          <w:szCs w:val="22"/>
          <w:lang w:val="en-AU"/>
        </w:rPr>
      </w:pPr>
      <w:r w:rsidRPr="00DA6023">
        <w:rPr>
          <w:i/>
          <w:iCs/>
          <w:color w:val="008080"/>
          <w:sz w:val="22"/>
          <w:szCs w:val="22"/>
          <w:lang w:val="en-AU"/>
        </w:rPr>
        <w:lastRenderedPageBreak/>
        <w:t>"I do not have choice and control particularly with allied health, which is so hard to access, and again, always the language barriers.”</w:t>
      </w:r>
    </w:p>
    <w:p w14:paraId="49FD88BA" w14:textId="77777777" w:rsidR="00DA6023" w:rsidRPr="00DA6023" w:rsidRDefault="00DA6023" w:rsidP="00DA6023">
      <w:pPr>
        <w:ind w:left="680"/>
        <w:rPr>
          <w:i/>
          <w:iCs/>
          <w:color w:val="008080"/>
          <w:sz w:val="22"/>
          <w:szCs w:val="22"/>
          <w:lang w:val="en-AU"/>
        </w:rPr>
      </w:pPr>
      <w:r w:rsidRPr="00DA6023">
        <w:rPr>
          <w:i/>
          <w:iCs/>
          <w:color w:val="008080"/>
          <w:sz w:val="22"/>
          <w:szCs w:val="22"/>
          <w:lang w:val="en-AU"/>
        </w:rPr>
        <w:t>"There is not a lot as most times you take what you can get."</w:t>
      </w:r>
    </w:p>
    <w:p w14:paraId="1E732190" w14:textId="77777777" w:rsidR="00DA6023" w:rsidRPr="00DA6023" w:rsidRDefault="00DA6023" w:rsidP="00DA6023">
      <w:pPr>
        <w:ind w:left="680"/>
        <w:rPr>
          <w:i/>
          <w:iCs/>
          <w:color w:val="008080"/>
          <w:sz w:val="22"/>
          <w:szCs w:val="22"/>
          <w:lang w:val="en-AU"/>
        </w:rPr>
      </w:pPr>
      <w:r w:rsidRPr="00DA6023">
        <w:rPr>
          <w:i/>
          <w:iCs/>
          <w:color w:val="008080"/>
          <w:sz w:val="22"/>
          <w:szCs w:val="22"/>
          <w:lang w:val="en-AU"/>
        </w:rPr>
        <w:t>"Little choice of service providers and those that are available do not understand their role or function. Simply see me as a cash cow. No understanding of my conditions, goals and aspirations. Poorly run and organised, support workers not qualified or experienced, poor attitudes… No flexibility to suit our changing needs. Leaving me little to no choice or control."</w:t>
      </w:r>
      <w:r w:rsidRPr="00DA6023">
        <w:rPr>
          <w:i/>
          <w:iCs/>
          <w:color w:val="008080"/>
          <w:sz w:val="22"/>
          <w:szCs w:val="22"/>
          <w:lang w:val="en-AU"/>
        </w:rPr>
        <w:br/>
      </w:r>
    </w:p>
    <w:p w14:paraId="41DB4A8F" w14:textId="4B3986E8" w:rsidR="00DA6023" w:rsidRPr="00DA6023" w:rsidRDefault="00DA6023" w:rsidP="00DA6023">
      <w:pPr>
        <w:ind w:left="680" w:hanging="680"/>
        <w:rPr>
          <w:lang w:val="en-AU"/>
        </w:rPr>
      </w:pPr>
      <w:r>
        <w:rPr>
          <w:b/>
          <w:bCs/>
          <w:lang w:val="en-AU"/>
        </w:rPr>
        <w:t>5</w:t>
      </w:r>
      <w:r w:rsidRPr="00DA6023">
        <w:rPr>
          <w:b/>
          <w:bCs/>
          <w:lang w:val="en-AU"/>
        </w:rPr>
        <w:t>.2.3. Reliance on unregistered providers:</w:t>
      </w:r>
      <w:r w:rsidRPr="00DA6023">
        <w:rPr>
          <w:b/>
          <w:bCs/>
          <w:lang w:val="en-AU"/>
        </w:rPr>
        <w:br/>
      </w:r>
      <w:r w:rsidRPr="00DA6023">
        <w:rPr>
          <w:lang w:val="en-AU"/>
        </w:rPr>
        <w:t xml:space="preserve">Due to the shortage of registered providers in many rural, regional, and remote areas, as well as dissatisfaction with the quality of services offered by many registered providers, many respondents were </w:t>
      </w:r>
      <w:r w:rsidR="00C351B5">
        <w:rPr>
          <w:lang w:val="en-AU"/>
        </w:rPr>
        <w:t xml:space="preserve">either </w:t>
      </w:r>
      <w:r w:rsidRPr="00DA6023">
        <w:rPr>
          <w:lang w:val="en-AU"/>
        </w:rPr>
        <w:t>forced to rely on unregistered providers</w:t>
      </w:r>
      <w:r w:rsidR="00C351B5">
        <w:rPr>
          <w:lang w:val="en-AU"/>
        </w:rPr>
        <w:t xml:space="preserve"> or preferred to rely on unregistered providers</w:t>
      </w:r>
      <w:r w:rsidRPr="00DA6023">
        <w:rPr>
          <w:lang w:val="en-AU"/>
        </w:rPr>
        <w:t>. Some expressed concerns that unregistered providers may be subject to less accountability and oversight, potentially resulting in poor quality of care, lack of professionalism, or unethical behaviour from providers. However, respondents also expressed concerns about the potential implications of mandatory provider registration, fearing that it would leave them with even fewer options.</w:t>
      </w:r>
    </w:p>
    <w:p w14:paraId="14C82119" w14:textId="77777777" w:rsidR="00DA6023" w:rsidRPr="00DA6023" w:rsidRDefault="00DA6023" w:rsidP="00DA6023">
      <w:pPr>
        <w:ind w:left="680"/>
        <w:rPr>
          <w:i/>
          <w:iCs/>
          <w:color w:val="008080"/>
          <w:sz w:val="22"/>
          <w:szCs w:val="22"/>
        </w:rPr>
      </w:pPr>
      <w:r w:rsidRPr="00DA6023">
        <w:rPr>
          <w:i/>
          <w:iCs/>
          <w:color w:val="008080"/>
          <w:sz w:val="22"/>
          <w:szCs w:val="22"/>
        </w:rPr>
        <w:br/>
        <w:t>"The only way for us to find providers that are suitable and available providers is by employing non-registered ones."</w:t>
      </w:r>
    </w:p>
    <w:p w14:paraId="5CAA8B0E" w14:textId="77777777" w:rsidR="00DA6023" w:rsidRPr="00DA6023" w:rsidRDefault="00DA6023" w:rsidP="00DA6023">
      <w:pPr>
        <w:ind w:left="680"/>
        <w:rPr>
          <w:i/>
          <w:iCs/>
          <w:color w:val="008080"/>
          <w:sz w:val="22"/>
          <w:szCs w:val="22"/>
        </w:rPr>
      </w:pPr>
      <w:r w:rsidRPr="00DA6023">
        <w:rPr>
          <w:i/>
          <w:iCs/>
          <w:color w:val="008080"/>
          <w:sz w:val="22"/>
          <w:szCs w:val="22"/>
        </w:rPr>
        <w:t>"My NDIS plan is self-managed and I only use unregistered providers. I do all my therapy on Telehealth. There aren't enough providers here. I've had to wait more than 2 years for some services."</w:t>
      </w:r>
    </w:p>
    <w:p w14:paraId="15A58329" w14:textId="77777777" w:rsidR="00DA6023" w:rsidRPr="00DA6023" w:rsidRDefault="00DA6023" w:rsidP="00DA6023">
      <w:pPr>
        <w:ind w:left="680"/>
        <w:rPr>
          <w:i/>
          <w:iCs/>
          <w:color w:val="008080"/>
          <w:sz w:val="22"/>
          <w:szCs w:val="22"/>
        </w:rPr>
      </w:pPr>
      <w:r w:rsidRPr="00DA6023">
        <w:rPr>
          <w:i/>
          <w:iCs/>
          <w:color w:val="008080"/>
          <w:sz w:val="22"/>
          <w:szCs w:val="22"/>
        </w:rPr>
        <w:t>"I use only unregistered providers, because there are almost no registered providers in this area. And the registered providers that are here have a terrible reputation… The unregistered providers I use have been brilliant, and are a lot cheaper… I'm really, really worried about the NDIS Review recommendations for mandatory provider registration. I talked to my providers, and they all said that they won't ever register, which would leave me with no support.”</w:t>
      </w:r>
      <w:r w:rsidRPr="00DA6023">
        <w:rPr>
          <w:i/>
          <w:iCs/>
          <w:color w:val="008080"/>
          <w:sz w:val="22"/>
          <w:szCs w:val="22"/>
        </w:rPr>
        <w:br/>
      </w:r>
    </w:p>
    <w:p w14:paraId="09A58507" w14:textId="77777777" w:rsidR="00DA6023" w:rsidRPr="00DA6023" w:rsidRDefault="00DA6023" w:rsidP="00DA6023">
      <w:pPr>
        <w:spacing w:after="0" w:line="240" w:lineRule="auto"/>
        <w:rPr>
          <w:i/>
          <w:iCs/>
          <w:color w:val="008080"/>
          <w:sz w:val="22"/>
          <w:szCs w:val="22"/>
        </w:rPr>
      </w:pPr>
      <w:r w:rsidRPr="00DA6023">
        <w:rPr>
          <w:i/>
          <w:iCs/>
          <w:color w:val="008080"/>
          <w:sz w:val="22"/>
          <w:szCs w:val="22"/>
        </w:rPr>
        <w:br w:type="page"/>
      </w:r>
    </w:p>
    <w:p w14:paraId="2DED1BCF" w14:textId="77777777" w:rsidR="00DA6023" w:rsidRPr="00DA6023" w:rsidRDefault="00DA6023" w:rsidP="00DA6023">
      <w:pPr>
        <w:ind w:left="680"/>
        <w:rPr>
          <w:i/>
          <w:iCs/>
          <w:color w:val="008080"/>
          <w:sz w:val="22"/>
          <w:szCs w:val="22"/>
        </w:rPr>
      </w:pPr>
    </w:p>
    <w:p w14:paraId="7C50ABDD" w14:textId="42A1DD0F" w:rsidR="00DA6023" w:rsidRPr="00DA6023" w:rsidRDefault="00CF603B" w:rsidP="00DA6023">
      <w:pPr>
        <w:ind w:left="680" w:hanging="680"/>
      </w:pPr>
      <w:r>
        <w:rPr>
          <w:b/>
          <w:bCs/>
        </w:rPr>
        <w:t>5</w:t>
      </w:r>
      <w:r w:rsidR="00DA6023" w:rsidRPr="00DA6023">
        <w:rPr>
          <w:b/>
          <w:bCs/>
        </w:rPr>
        <w:t>.2.4. Concerns about ethical practices:</w:t>
      </w:r>
      <w:r w:rsidR="00DA6023" w:rsidRPr="00DA6023">
        <w:rPr>
          <w:b/>
          <w:bCs/>
        </w:rPr>
        <w:br/>
      </w:r>
      <w:r w:rsidR="00DA6023" w:rsidRPr="00DA6023">
        <w:t>Concerns were raised by several respondents about unethical practices among some service providers, both registered and unregistered, emphasising the need for greater accountability and oversight within the NDIS framework.</w:t>
      </w:r>
    </w:p>
    <w:p w14:paraId="3DDE2B0E" w14:textId="77777777" w:rsidR="00DA6023" w:rsidRPr="00DA6023" w:rsidRDefault="00DA6023" w:rsidP="00DA6023">
      <w:pPr>
        <w:ind w:left="680"/>
        <w:rPr>
          <w:i/>
          <w:iCs/>
          <w:color w:val="008080"/>
          <w:sz w:val="22"/>
          <w:szCs w:val="22"/>
        </w:rPr>
      </w:pPr>
      <w:r w:rsidRPr="00DA6023">
        <w:rPr>
          <w:i/>
          <w:iCs/>
          <w:color w:val="008080"/>
          <w:sz w:val="22"/>
          <w:szCs w:val="22"/>
        </w:rPr>
        <w:t>"All my current providers are registered and provide good quality services and care, but I have heard that there are some providers that are not ethical in their delivery of services and this concerns me for my future choices."</w:t>
      </w:r>
      <w:r w:rsidRPr="00DA6023">
        <w:rPr>
          <w:i/>
          <w:iCs/>
          <w:color w:val="008080"/>
          <w:sz w:val="22"/>
          <w:szCs w:val="22"/>
        </w:rPr>
        <w:br/>
      </w:r>
      <w:r w:rsidRPr="00DA6023">
        <w:rPr>
          <w:i/>
          <w:iCs/>
          <w:color w:val="008080"/>
          <w:sz w:val="22"/>
          <w:szCs w:val="22"/>
        </w:rPr>
        <w:br/>
        <w:t>“I feel also that the level of service and the quality of services that some local providers provide to participants is not only charged at exorbitant rates but the quality of service is very poor as majority of the workers simply have limited experience working with people with a disability and are given minimal training… I feel there is a trend or belief that because we live where we live, services go under the radar, therefore can and do charge what they want because who is here to make these providers accountable? … Provider routing I feel is a major issue."</w:t>
      </w:r>
      <w:r w:rsidRPr="00DA6023">
        <w:rPr>
          <w:i/>
          <w:iCs/>
          <w:color w:val="008080"/>
          <w:sz w:val="22"/>
          <w:szCs w:val="22"/>
        </w:rPr>
        <w:br/>
      </w:r>
      <w:r w:rsidRPr="00DA6023">
        <w:rPr>
          <w:i/>
          <w:iCs/>
          <w:color w:val="008080"/>
          <w:sz w:val="22"/>
          <w:szCs w:val="22"/>
        </w:rPr>
        <w:br/>
        <w:t>“The service providers need to be looked at as they charge ridiculous amounts per hour. This is wrong.”</w:t>
      </w:r>
      <w:r w:rsidRPr="00DA6023">
        <w:rPr>
          <w:i/>
          <w:iCs/>
          <w:color w:val="008080"/>
          <w:sz w:val="22"/>
          <w:szCs w:val="22"/>
        </w:rPr>
        <w:br/>
      </w:r>
      <w:r w:rsidRPr="00DA6023">
        <w:rPr>
          <w:i/>
          <w:iCs/>
          <w:color w:val="008080"/>
          <w:sz w:val="22"/>
          <w:szCs w:val="22"/>
        </w:rPr>
        <w:br/>
        <w:t>“"It’s dangerous. Untrained, uncontrolled, unqualified workers."</w:t>
      </w:r>
    </w:p>
    <w:p w14:paraId="5FBB4E50" w14:textId="77777777" w:rsidR="00DA6023" w:rsidRPr="00E254F2" w:rsidRDefault="00DA6023" w:rsidP="00E254F2">
      <w:pPr>
        <w:rPr>
          <w:lang w:val="en-AU"/>
        </w:rPr>
      </w:pPr>
    </w:p>
    <w:p w14:paraId="23849E45" w14:textId="36889476" w:rsidR="00624E91" w:rsidRPr="00220108" w:rsidRDefault="00CF603B" w:rsidP="00CF603B">
      <w:pPr>
        <w:pStyle w:val="Heading2"/>
        <w:rPr>
          <w:rFonts w:cs="Arial"/>
          <w:sz w:val="32"/>
          <w:szCs w:val="32"/>
        </w:rPr>
      </w:pPr>
      <w:bookmarkStart w:id="14" w:name="_Toc160828874"/>
      <w:r>
        <w:rPr>
          <w:rFonts w:cs="Arial"/>
          <w:sz w:val="32"/>
          <w:szCs w:val="32"/>
        </w:rPr>
        <w:lastRenderedPageBreak/>
        <w:t xml:space="preserve">6. </w:t>
      </w:r>
      <w:r w:rsidR="00624E91" w:rsidRPr="00220108">
        <w:rPr>
          <w:rFonts w:cs="Arial"/>
          <w:sz w:val="32"/>
          <w:szCs w:val="32"/>
        </w:rPr>
        <w:t>Concluding comments</w:t>
      </w:r>
      <w:bookmarkEnd w:id="14"/>
    </w:p>
    <w:p w14:paraId="66BADEDD" w14:textId="1C2B9B40" w:rsidR="00624E91" w:rsidRDefault="000F620B" w:rsidP="00624E91">
      <w:pPr>
        <w:rPr>
          <w:lang w:val="en-AU"/>
        </w:rPr>
      </w:pPr>
      <w:r w:rsidRPr="000F620B">
        <w:rPr>
          <w:lang w:val="en-AU"/>
        </w:rPr>
        <w:t>AFDO</w:t>
      </w:r>
      <w:r>
        <w:rPr>
          <w:lang w:val="en-AU"/>
        </w:rPr>
        <w:t xml:space="preserve"> would thank the Committee once again for the opportunity to</w:t>
      </w:r>
      <w:r w:rsidR="006F74C3">
        <w:rPr>
          <w:lang w:val="en-AU"/>
        </w:rPr>
        <w:t xml:space="preserve"> provide feedback on the experiences of NDIS participants living in rural, regional, and remote areas of Australia.</w:t>
      </w:r>
    </w:p>
    <w:p w14:paraId="67B33F7C" w14:textId="4B6695F3" w:rsidR="00FC76C1" w:rsidRDefault="00FC76C1" w:rsidP="00624E91">
      <w:pPr>
        <w:rPr>
          <w:lang w:val="en-AU"/>
        </w:rPr>
      </w:pPr>
      <w:r>
        <w:rPr>
          <w:lang w:val="en-AU"/>
        </w:rPr>
        <w:t>As this submission aims to have demonstrated,</w:t>
      </w:r>
      <w:r w:rsidR="00D9243E">
        <w:rPr>
          <w:lang w:val="en-AU"/>
        </w:rPr>
        <w:t xml:space="preserve"> </w:t>
      </w:r>
      <w:r w:rsidR="00C71E4C">
        <w:rPr>
          <w:lang w:val="en-AU"/>
        </w:rPr>
        <w:t xml:space="preserve">these individuals </w:t>
      </w:r>
      <w:r w:rsidR="00444ACE">
        <w:rPr>
          <w:lang w:val="en-AU"/>
        </w:rPr>
        <w:t>face significant challenge</w:t>
      </w:r>
      <w:r w:rsidR="00DC4AFE">
        <w:rPr>
          <w:lang w:val="en-AU"/>
        </w:rPr>
        <w:t>s</w:t>
      </w:r>
      <w:r w:rsidR="00C71E4C">
        <w:rPr>
          <w:lang w:val="en-AU"/>
        </w:rPr>
        <w:t xml:space="preserve">, and their responses shed </w:t>
      </w:r>
      <w:r w:rsidR="00865078">
        <w:rPr>
          <w:lang w:val="en-AU"/>
        </w:rPr>
        <w:t>light on a troubling</w:t>
      </w:r>
      <w:r w:rsidR="00865078" w:rsidRPr="00865078">
        <w:rPr>
          <w:lang w:val="en-AU"/>
        </w:rPr>
        <w:t xml:space="preserve"> landscape marked by inequity in access</w:t>
      </w:r>
      <w:r w:rsidR="00B63D8E">
        <w:rPr>
          <w:lang w:val="en-AU"/>
        </w:rPr>
        <w:t xml:space="preserve">, services, </w:t>
      </w:r>
      <w:r w:rsidR="00865078" w:rsidRPr="00865078">
        <w:rPr>
          <w:lang w:val="en-AU"/>
        </w:rPr>
        <w:t>funding</w:t>
      </w:r>
      <w:r w:rsidR="00865078">
        <w:rPr>
          <w:lang w:val="en-AU"/>
        </w:rPr>
        <w:t xml:space="preserve"> and </w:t>
      </w:r>
      <w:r w:rsidR="00865078" w:rsidRPr="00865078">
        <w:rPr>
          <w:lang w:val="en-AU"/>
        </w:rPr>
        <w:t>a pervasive sense of</w:t>
      </w:r>
      <w:r w:rsidR="00865078">
        <w:rPr>
          <w:lang w:val="en-AU"/>
        </w:rPr>
        <w:t xml:space="preserve"> </w:t>
      </w:r>
      <w:r w:rsidR="00865078" w:rsidRPr="00865078">
        <w:rPr>
          <w:lang w:val="en-AU"/>
        </w:rPr>
        <w:t>powerlessness</w:t>
      </w:r>
      <w:r w:rsidR="00AB5716">
        <w:rPr>
          <w:lang w:val="en-AU"/>
        </w:rPr>
        <w:t>, in stark contrast to the emphasis placed on choice and control.</w:t>
      </w:r>
    </w:p>
    <w:p w14:paraId="1D58C464" w14:textId="7FA9E299" w:rsidR="00940D30" w:rsidRDefault="00BE72F2" w:rsidP="00BE72F2">
      <w:pPr>
        <w:rPr>
          <w:lang w:val="en-AU"/>
        </w:rPr>
      </w:pPr>
      <w:r w:rsidRPr="00BE72F2">
        <w:rPr>
          <w:lang w:val="en-AU"/>
        </w:rPr>
        <w:t xml:space="preserve">Addressing these challenges </w:t>
      </w:r>
      <w:r w:rsidR="00AB5716">
        <w:rPr>
          <w:lang w:val="en-AU"/>
        </w:rPr>
        <w:t>will require</w:t>
      </w:r>
      <w:r w:rsidRPr="00BE72F2">
        <w:rPr>
          <w:lang w:val="en-AU"/>
        </w:rPr>
        <w:t xml:space="preserve"> a multifaceted approach that includes revisiting funding models to account for increased costs associated with accessing services, improving the responsiveness and accountability of both NDIA staff and service providers, exploring innovative solutions to expand the availability of quality supports</w:t>
      </w:r>
      <w:r w:rsidR="00C351B5">
        <w:rPr>
          <w:lang w:val="en-AU"/>
        </w:rPr>
        <w:t xml:space="preserve"> and developing comprehensive workforce strategies that are designed for specific regions and funded to address the participants needs in these areas</w:t>
      </w:r>
      <w:r w:rsidRPr="00BE72F2">
        <w:rPr>
          <w:lang w:val="en-AU"/>
        </w:rPr>
        <w:t>.</w:t>
      </w:r>
      <w:r w:rsidR="00197C56">
        <w:rPr>
          <w:lang w:val="en-AU"/>
        </w:rPr>
        <w:t xml:space="preserve"> </w:t>
      </w:r>
    </w:p>
    <w:p w14:paraId="4358F850" w14:textId="3FE22322" w:rsidR="00BE72F2" w:rsidRDefault="00197C56" w:rsidP="00BE72F2">
      <w:pPr>
        <w:rPr>
          <w:lang w:val="en-AU"/>
        </w:rPr>
      </w:pPr>
      <w:r>
        <w:rPr>
          <w:lang w:val="en-AU"/>
        </w:rPr>
        <w:t xml:space="preserve">AFDO intends to expand </w:t>
      </w:r>
      <w:r w:rsidR="00E63A37">
        <w:rPr>
          <w:lang w:val="en-AU"/>
        </w:rPr>
        <w:t xml:space="preserve">further </w:t>
      </w:r>
      <w:r w:rsidR="00940D30">
        <w:rPr>
          <w:lang w:val="en-AU"/>
        </w:rPr>
        <w:t>on these potential solutions</w:t>
      </w:r>
      <w:r>
        <w:rPr>
          <w:lang w:val="en-AU"/>
        </w:rPr>
        <w:t xml:space="preserve"> in our forthcoming response to the Final </w:t>
      </w:r>
      <w:r w:rsidR="00FC78BD">
        <w:rPr>
          <w:lang w:val="en-AU"/>
        </w:rPr>
        <w:t>Report and</w:t>
      </w:r>
      <w:r w:rsidR="00466746">
        <w:rPr>
          <w:lang w:val="en-AU"/>
        </w:rPr>
        <w:t xml:space="preserve"> </w:t>
      </w:r>
      <w:r w:rsidR="00260E16">
        <w:rPr>
          <w:lang w:val="en-AU"/>
        </w:rPr>
        <w:t xml:space="preserve">looks forward to </w:t>
      </w:r>
      <w:r w:rsidR="00E63A37">
        <w:rPr>
          <w:lang w:val="en-AU"/>
        </w:rPr>
        <w:t xml:space="preserve">sharing this work with the Committee </w:t>
      </w:r>
      <w:r w:rsidR="00625F1D">
        <w:rPr>
          <w:lang w:val="en-AU"/>
        </w:rPr>
        <w:t>upon its completion</w:t>
      </w:r>
      <w:r w:rsidR="00C351B5">
        <w:rPr>
          <w:lang w:val="en-AU"/>
        </w:rPr>
        <w:t>.</w:t>
      </w:r>
    </w:p>
    <w:p w14:paraId="1F18D6BE" w14:textId="77777777" w:rsidR="00953487" w:rsidRDefault="00953487" w:rsidP="00BE72F2">
      <w:pPr>
        <w:rPr>
          <w:lang w:val="en-AU"/>
        </w:rPr>
      </w:pPr>
    </w:p>
    <w:p w14:paraId="51E22A23" w14:textId="77777777" w:rsidR="00FC78BD" w:rsidRDefault="00FC78BD" w:rsidP="00953487">
      <w:pPr>
        <w:rPr>
          <w:b/>
          <w:bCs/>
          <w:lang w:val="en-AU"/>
        </w:rPr>
      </w:pPr>
    </w:p>
    <w:p w14:paraId="3B77B8A3" w14:textId="77777777" w:rsidR="00FC78BD" w:rsidRDefault="00FC78BD" w:rsidP="00953487">
      <w:pPr>
        <w:rPr>
          <w:b/>
          <w:bCs/>
          <w:lang w:val="en-AU"/>
        </w:rPr>
      </w:pPr>
    </w:p>
    <w:p w14:paraId="593DCD50" w14:textId="77777777" w:rsidR="00FC78BD" w:rsidRDefault="00FC78BD" w:rsidP="00953487">
      <w:pPr>
        <w:rPr>
          <w:b/>
          <w:bCs/>
          <w:lang w:val="en-AU"/>
        </w:rPr>
      </w:pPr>
    </w:p>
    <w:p w14:paraId="49031524" w14:textId="77777777" w:rsidR="00FC78BD" w:rsidRDefault="00FC78BD" w:rsidP="00953487">
      <w:pPr>
        <w:rPr>
          <w:b/>
          <w:bCs/>
          <w:lang w:val="en-AU"/>
        </w:rPr>
      </w:pPr>
    </w:p>
    <w:p w14:paraId="69E2D833" w14:textId="77777777" w:rsidR="00FC78BD" w:rsidRDefault="00FC78BD" w:rsidP="00953487">
      <w:pPr>
        <w:rPr>
          <w:b/>
          <w:bCs/>
          <w:lang w:val="en-AU"/>
        </w:rPr>
      </w:pPr>
    </w:p>
    <w:p w14:paraId="4152C021" w14:textId="77777777" w:rsidR="00FC78BD" w:rsidRDefault="00FC78BD" w:rsidP="00953487">
      <w:pPr>
        <w:rPr>
          <w:b/>
          <w:bCs/>
          <w:lang w:val="en-AU"/>
        </w:rPr>
      </w:pPr>
    </w:p>
    <w:p w14:paraId="37FF445C" w14:textId="77777777" w:rsidR="00FC78BD" w:rsidRDefault="00FC78BD" w:rsidP="00953487">
      <w:pPr>
        <w:rPr>
          <w:b/>
          <w:bCs/>
          <w:lang w:val="en-AU"/>
        </w:rPr>
      </w:pPr>
    </w:p>
    <w:p w14:paraId="0E4091EA" w14:textId="77777777" w:rsidR="00FC78BD" w:rsidRDefault="00FC78BD" w:rsidP="00953487">
      <w:pPr>
        <w:rPr>
          <w:b/>
          <w:bCs/>
          <w:lang w:val="en-AU"/>
        </w:rPr>
      </w:pPr>
    </w:p>
    <w:p w14:paraId="1F391DBC" w14:textId="77777777" w:rsidR="00FC78BD" w:rsidRDefault="00FC78BD" w:rsidP="00953487">
      <w:pPr>
        <w:rPr>
          <w:b/>
          <w:bCs/>
          <w:lang w:val="en-AU"/>
        </w:rPr>
      </w:pPr>
    </w:p>
    <w:p w14:paraId="2381AC2C" w14:textId="5E2A7E38" w:rsidR="00953487" w:rsidRPr="00953487" w:rsidRDefault="00953487" w:rsidP="00953487">
      <w:pPr>
        <w:rPr>
          <w:b/>
          <w:bCs/>
          <w:lang w:val="en-AU"/>
        </w:rPr>
      </w:pPr>
      <w:r w:rsidRPr="00953487">
        <w:rPr>
          <w:b/>
          <w:bCs/>
          <w:lang w:val="en-AU"/>
        </w:rPr>
        <w:t>Submission Contact:</w:t>
      </w:r>
    </w:p>
    <w:p w14:paraId="04B58D27" w14:textId="4AE7D853" w:rsidR="00953487" w:rsidRPr="000F620B" w:rsidRDefault="00953487" w:rsidP="00953487">
      <w:pPr>
        <w:rPr>
          <w:lang w:val="en-AU"/>
        </w:rPr>
      </w:pPr>
      <w:r>
        <w:rPr>
          <w:lang w:val="en-AU"/>
        </w:rPr>
        <w:t>Rebecca Rudd</w:t>
      </w:r>
      <w:r w:rsidR="00FC78BD">
        <w:rPr>
          <w:lang w:val="en-AU"/>
        </w:rPr>
        <w:br/>
      </w:r>
      <w:r>
        <w:rPr>
          <w:lang w:val="en-AU"/>
        </w:rPr>
        <w:t>Coordinator</w:t>
      </w:r>
      <w:r w:rsidR="007162B7">
        <w:rPr>
          <w:lang w:val="en-AU"/>
        </w:rPr>
        <w:t xml:space="preserve"> –</w:t>
      </w:r>
      <w:r>
        <w:rPr>
          <w:lang w:val="en-AU"/>
        </w:rPr>
        <w:t xml:space="preserve"> Policy</w:t>
      </w:r>
      <w:r w:rsidR="007162B7">
        <w:rPr>
          <w:lang w:val="en-AU"/>
        </w:rPr>
        <w:t xml:space="preserve"> &amp;</w:t>
      </w:r>
      <w:r>
        <w:rPr>
          <w:lang w:val="en-AU"/>
        </w:rPr>
        <w:t xml:space="preserve"> Submissions</w:t>
      </w:r>
      <w:r w:rsidR="00FC78BD">
        <w:rPr>
          <w:lang w:val="en-AU"/>
        </w:rPr>
        <w:br/>
      </w:r>
      <w:r w:rsidRPr="00953487">
        <w:rPr>
          <w:lang w:val="en-AU"/>
        </w:rPr>
        <w:t xml:space="preserve">M: </w:t>
      </w:r>
      <w:r w:rsidR="00FC78BD" w:rsidRPr="00FC78BD">
        <w:rPr>
          <w:lang w:val="en-AU"/>
        </w:rPr>
        <w:t>0493 123 269</w:t>
      </w:r>
      <w:r w:rsidR="00FC78BD">
        <w:rPr>
          <w:lang w:val="en-AU"/>
        </w:rPr>
        <w:br/>
      </w:r>
      <w:r w:rsidRPr="00953487">
        <w:rPr>
          <w:lang w:val="en-AU"/>
        </w:rPr>
        <w:t xml:space="preserve">E: </w:t>
      </w:r>
      <w:hyperlink r:id="rId26" w:history="1">
        <w:r w:rsidR="00B40D63" w:rsidRPr="006D7163">
          <w:rPr>
            <w:rStyle w:val="Hyperlink"/>
            <w:lang w:val="en-AU"/>
          </w:rPr>
          <w:t>rebecca.rudd@afdo.org.au</w:t>
        </w:r>
      </w:hyperlink>
      <w:r w:rsidR="00B40D63">
        <w:rPr>
          <w:u w:val="single"/>
          <w:lang w:val="en-AU"/>
        </w:rPr>
        <w:br/>
      </w:r>
      <w:r w:rsidR="00B40D63">
        <w:rPr>
          <w:u w:val="single"/>
          <w:lang w:val="en-AU"/>
        </w:rPr>
        <w:br/>
      </w:r>
    </w:p>
    <w:sectPr w:rsidR="00953487" w:rsidRPr="000F620B" w:rsidSect="007F4018">
      <w:footerReference w:type="default" r:id="rId27"/>
      <w:type w:val="continuous"/>
      <w:pgSz w:w="11901" w:h="16817"/>
      <w:pgMar w:top="851" w:right="1411"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2353" w14:textId="77777777" w:rsidR="007F4018" w:rsidRDefault="007F4018">
      <w:pPr>
        <w:spacing w:after="0"/>
      </w:pPr>
      <w:r>
        <w:separator/>
      </w:r>
    </w:p>
  </w:endnote>
  <w:endnote w:type="continuationSeparator" w:id="0">
    <w:p w14:paraId="474C8297" w14:textId="77777777" w:rsidR="007F4018" w:rsidRDefault="007F4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FAB" w14:textId="5C7008B0" w:rsidR="001831B7" w:rsidRDefault="00145EC0">
    <w:pPr>
      <w:pStyle w:val="Footer"/>
    </w:pPr>
    <w:r>
      <w:rPr>
        <w:noProof/>
      </w:rPr>
      <mc:AlternateContent>
        <mc:Choice Requires="wps">
          <w:drawing>
            <wp:anchor distT="0" distB="0" distL="114300" distR="114300" simplePos="0" relativeHeight="251669504" behindDoc="0" locked="0" layoutInCell="1" allowOverlap="1" wp14:anchorId="4D502468" wp14:editId="1EE1EDE4">
              <wp:simplePos x="0" y="0"/>
              <wp:positionH relativeFrom="page">
                <wp:align>left</wp:align>
              </wp:positionH>
              <wp:positionV relativeFrom="paragraph">
                <wp:posOffset>70485</wp:posOffset>
              </wp:positionV>
              <wp:extent cx="8093075" cy="272415"/>
              <wp:effectExtent l="0" t="0" r="0" b="0"/>
              <wp:wrapNone/>
              <wp:docPr id="8209932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415"/>
                      </a:xfrm>
                      <a:prstGeom prst="rect">
                        <a:avLst/>
                      </a:prstGeom>
                      <a:solidFill>
                        <a:srgbClr val="41190B"/>
                      </a:solidFill>
                      <a:ln>
                        <a:noFill/>
                      </a:ln>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02468" id="Rectangle 2" o:spid="_x0000_s1026"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AGBRde7wEAAMADAAAOAAAAAAAAAAAAAAAAAC4CAABkcnMvZTJv&#10;RG9jLnhtbFBLAQItABQABgAIAAAAIQAh1JXU3gAAAAcBAAAPAAAAAAAAAAAAAAAAAEkEAABkcnMv&#10;ZG93bnJldi54bWxQSwUGAAAAAAQABADzAAAAVAU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v:textbox>
              <w10:wrap anchorx="page"/>
            </v:rect>
          </w:pict>
        </mc:Fallback>
      </mc:AlternateContent>
    </w:r>
    <w:r>
      <w:rPr>
        <w:noProof/>
      </w:rPr>
      <mc:AlternateContent>
        <mc:Choice Requires="wps">
          <w:drawing>
            <wp:anchor distT="0" distB="0" distL="114300" distR="114300" simplePos="0" relativeHeight="251670528" behindDoc="0" locked="0" layoutInCell="1" allowOverlap="1" wp14:anchorId="03588EB5" wp14:editId="7F329A78">
              <wp:simplePos x="0" y="0"/>
              <wp:positionH relativeFrom="page">
                <wp:align>left</wp:align>
              </wp:positionH>
              <wp:positionV relativeFrom="paragraph">
                <wp:posOffset>342265</wp:posOffset>
              </wp:positionV>
              <wp:extent cx="8093075" cy="864870"/>
              <wp:effectExtent l="0" t="0" r="0" b="0"/>
              <wp:wrapNone/>
              <wp:docPr id="17654910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bookmarkStart w:id="15" w:name="_Hlk160707526"/>
                        </w:p>
                        <w:bookmarkEnd w:id="15"/>
                        <w:p w14:paraId="76FC77A9" w14:textId="5D30729C" w:rsidR="00B1308C" w:rsidRPr="00B1308C" w:rsidRDefault="00B1308C" w:rsidP="00B1308C">
                          <w:pPr>
                            <w:spacing w:after="0" w:line="240" w:lineRule="auto"/>
                            <w:ind w:left="709" w:right="1390"/>
                            <w:jc w:val="center"/>
                            <w:rPr>
                              <w:color w:val="FFFFFF" w:themeColor="background1"/>
                              <w:sz w:val="20"/>
                              <w:lang w:val="en-AU"/>
                            </w:rPr>
                          </w:pPr>
                          <w:r w:rsidRPr="00B1308C">
                            <w:rPr>
                              <w:color w:val="FFFFFF" w:themeColor="background1"/>
                              <w:sz w:val="20"/>
                              <w:lang w:val="en-AU"/>
                            </w:rPr>
                            <w:t xml:space="preserve">NDIS participant experience in </w:t>
                          </w:r>
                          <w:r w:rsidR="003001F0">
                            <w:rPr>
                              <w:color w:val="FFFFFF" w:themeColor="background1"/>
                              <w:sz w:val="20"/>
                              <w:lang w:val="en-AU"/>
                            </w:rPr>
                            <w:t>R</w:t>
                          </w:r>
                          <w:r w:rsidRPr="00B1308C">
                            <w:rPr>
                              <w:color w:val="FFFFFF" w:themeColor="background1"/>
                              <w:sz w:val="20"/>
                              <w:lang w:val="en-AU"/>
                            </w:rPr>
                            <w:t xml:space="preserve">ural, </w:t>
                          </w:r>
                          <w:r w:rsidR="003001F0">
                            <w:rPr>
                              <w:color w:val="FFFFFF" w:themeColor="background1"/>
                              <w:sz w:val="20"/>
                              <w:lang w:val="en-AU"/>
                            </w:rPr>
                            <w:t>R</w:t>
                          </w:r>
                          <w:r w:rsidRPr="00B1308C">
                            <w:rPr>
                              <w:color w:val="FFFFFF" w:themeColor="background1"/>
                              <w:sz w:val="20"/>
                              <w:lang w:val="en-AU"/>
                            </w:rPr>
                            <w:t xml:space="preserve">egional </w:t>
                          </w:r>
                          <w:r w:rsidR="003001F0">
                            <w:rPr>
                              <w:color w:val="FFFFFF" w:themeColor="background1"/>
                              <w:sz w:val="20"/>
                              <w:lang w:val="en-AU"/>
                            </w:rPr>
                            <w:t>&amp;</w:t>
                          </w:r>
                          <w:r w:rsidRPr="00B1308C">
                            <w:rPr>
                              <w:color w:val="FFFFFF" w:themeColor="background1"/>
                              <w:sz w:val="20"/>
                              <w:lang w:val="en-AU"/>
                            </w:rPr>
                            <w:t xml:space="preserve"> </w:t>
                          </w:r>
                          <w:r w:rsidR="003001F0">
                            <w:rPr>
                              <w:color w:val="FFFFFF" w:themeColor="background1"/>
                              <w:sz w:val="20"/>
                              <w:lang w:val="en-AU"/>
                            </w:rPr>
                            <w:t>R</w:t>
                          </w:r>
                          <w:r w:rsidRPr="00B1308C">
                            <w:rPr>
                              <w:color w:val="FFFFFF" w:themeColor="background1"/>
                              <w:sz w:val="20"/>
                              <w:lang w:val="en-AU"/>
                            </w:rPr>
                            <w:t>emote Australia</w:t>
                          </w:r>
                        </w:p>
                        <w:p w14:paraId="044C21E7" w14:textId="4E878F1F" w:rsidR="001831B7" w:rsidRDefault="00B1308C" w:rsidP="00B1308C">
                          <w:pPr>
                            <w:spacing w:after="0" w:line="240" w:lineRule="auto"/>
                            <w:ind w:left="709" w:right="1390"/>
                            <w:jc w:val="center"/>
                          </w:pPr>
                          <w:r w:rsidRPr="00B1308C">
                            <w:rPr>
                              <w:color w:val="FFFFFF" w:themeColor="background1"/>
                              <w:sz w:val="20"/>
                              <w:lang w:val="en-AU"/>
                            </w:rPr>
                            <w:t>Submission to the Joint Standing Committee on the National Disability Insurance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8EB5" id="Rectangle 1" o:spid="_x0000_s1027"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bookmarkStart w:id="16" w:name="_Hlk160707526"/>
                  </w:p>
                  <w:bookmarkEnd w:id="16"/>
                  <w:p w14:paraId="76FC77A9" w14:textId="5D30729C" w:rsidR="00B1308C" w:rsidRPr="00B1308C" w:rsidRDefault="00B1308C" w:rsidP="00B1308C">
                    <w:pPr>
                      <w:spacing w:after="0" w:line="240" w:lineRule="auto"/>
                      <w:ind w:left="709" w:right="1390"/>
                      <w:jc w:val="center"/>
                      <w:rPr>
                        <w:color w:val="FFFFFF" w:themeColor="background1"/>
                        <w:sz w:val="20"/>
                        <w:lang w:val="en-AU"/>
                      </w:rPr>
                    </w:pPr>
                    <w:r w:rsidRPr="00B1308C">
                      <w:rPr>
                        <w:color w:val="FFFFFF" w:themeColor="background1"/>
                        <w:sz w:val="20"/>
                        <w:lang w:val="en-AU"/>
                      </w:rPr>
                      <w:t xml:space="preserve">NDIS participant experience in </w:t>
                    </w:r>
                    <w:r w:rsidR="003001F0">
                      <w:rPr>
                        <w:color w:val="FFFFFF" w:themeColor="background1"/>
                        <w:sz w:val="20"/>
                        <w:lang w:val="en-AU"/>
                      </w:rPr>
                      <w:t>R</w:t>
                    </w:r>
                    <w:r w:rsidRPr="00B1308C">
                      <w:rPr>
                        <w:color w:val="FFFFFF" w:themeColor="background1"/>
                        <w:sz w:val="20"/>
                        <w:lang w:val="en-AU"/>
                      </w:rPr>
                      <w:t xml:space="preserve">ural, </w:t>
                    </w:r>
                    <w:r w:rsidR="003001F0">
                      <w:rPr>
                        <w:color w:val="FFFFFF" w:themeColor="background1"/>
                        <w:sz w:val="20"/>
                        <w:lang w:val="en-AU"/>
                      </w:rPr>
                      <w:t>R</w:t>
                    </w:r>
                    <w:r w:rsidRPr="00B1308C">
                      <w:rPr>
                        <w:color w:val="FFFFFF" w:themeColor="background1"/>
                        <w:sz w:val="20"/>
                        <w:lang w:val="en-AU"/>
                      </w:rPr>
                      <w:t xml:space="preserve">egional </w:t>
                    </w:r>
                    <w:r w:rsidR="003001F0">
                      <w:rPr>
                        <w:color w:val="FFFFFF" w:themeColor="background1"/>
                        <w:sz w:val="20"/>
                        <w:lang w:val="en-AU"/>
                      </w:rPr>
                      <w:t>&amp;</w:t>
                    </w:r>
                    <w:r w:rsidRPr="00B1308C">
                      <w:rPr>
                        <w:color w:val="FFFFFF" w:themeColor="background1"/>
                        <w:sz w:val="20"/>
                        <w:lang w:val="en-AU"/>
                      </w:rPr>
                      <w:t xml:space="preserve"> </w:t>
                    </w:r>
                    <w:r w:rsidR="003001F0">
                      <w:rPr>
                        <w:color w:val="FFFFFF" w:themeColor="background1"/>
                        <w:sz w:val="20"/>
                        <w:lang w:val="en-AU"/>
                      </w:rPr>
                      <w:t>R</w:t>
                    </w:r>
                    <w:r w:rsidRPr="00B1308C">
                      <w:rPr>
                        <w:color w:val="FFFFFF" w:themeColor="background1"/>
                        <w:sz w:val="20"/>
                        <w:lang w:val="en-AU"/>
                      </w:rPr>
                      <w:t>emote Australia</w:t>
                    </w:r>
                  </w:p>
                  <w:p w14:paraId="044C21E7" w14:textId="4E878F1F" w:rsidR="001831B7" w:rsidRDefault="00B1308C" w:rsidP="00B1308C">
                    <w:pPr>
                      <w:spacing w:after="0" w:line="240" w:lineRule="auto"/>
                      <w:ind w:left="709" w:right="1390"/>
                      <w:jc w:val="center"/>
                    </w:pPr>
                    <w:r w:rsidRPr="00B1308C">
                      <w:rPr>
                        <w:color w:val="FFFFFF" w:themeColor="background1"/>
                        <w:sz w:val="20"/>
                        <w:lang w:val="en-AU"/>
                      </w:rPr>
                      <w:t>Submission to the Joint Standing Committee on the National Disability Insurance Scheme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7D2C" w14:textId="77777777" w:rsidR="007F4018" w:rsidRDefault="007F4018">
      <w:pPr>
        <w:spacing w:after="0"/>
      </w:pPr>
      <w:r>
        <w:separator/>
      </w:r>
    </w:p>
  </w:footnote>
  <w:footnote w:type="continuationSeparator" w:id="0">
    <w:p w14:paraId="697F03A2" w14:textId="77777777" w:rsidR="007F4018" w:rsidRDefault="007F4018">
      <w:pPr>
        <w:spacing w:after="0"/>
      </w:pPr>
      <w:r>
        <w:continuationSeparator/>
      </w:r>
    </w:p>
  </w:footnote>
  <w:footnote w:id="1">
    <w:p w14:paraId="6B4F24FA" w14:textId="77777777" w:rsidR="009D6818" w:rsidRDefault="009D6818" w:rsidP="009D6818">
      <w:pPr>
        <w:pStyle w:val="FootnoteText"/>
      </w:pPr>
      <w:r>
        <w:rPr>
          <w:rStyle w:val="FootnoteReference"/>
        </w:rPr>
        <w:footnoteRef/>
      </w:r>
      <w:r>
        <w:t xml:space="preserve"> For the purposes of this survey, durability was defined as “how well supports and services last, or are likely to last, where you live.”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BA76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371A"/>
    <w:multiLevelType w:val="hybridMultilevel"/>
    <w:tmpl w:val="3F8C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2F0B82"/>
    <w:multiLevelType w:val="hybridMultilevel"/>
    <w:tmpl w:val="3A3C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7DF33D0"/>
    <w:multiLevelType w:val="hybridMultilevel"/>
    <w:tmpl w:val="5A562F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22440"/>
    <w:multiLevelType w:val="hybridMultilevel"/>
    <w:tmpl w:val="A07C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9D6407"/>
    <w:multiLevelType w:val="hybridMultilevel"/>
    <w:tmpl w:val="3F58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95102F"/>
    <w:multiLevelType w:val="hybridMultilevel"/>
    <w:tmpl w:val="FEBC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A74642"/>
    <w:multiLevelType w:val="hybridMultilevel"/>
    <w:tmpl w:val="4970C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8D434B"/>
    <w:multiLevelType w:val="hybridMultilevel"/>
    <w:tmpl w:val="AD900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1507A"/>
    <w:multiLevelType w:val="hybridMultilevel"/>
    <w:tmpl w:val="47249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F52AF2"/>
    <w:multiLevelType w:val="hybridMultilevel"/>
    <w:tmpl w:val="A2EE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3C5281"/>
    <w:multiLevelType w:val="hybridMultilevel"/>
    <w:tmpl w:val="D1486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A5A87"/>
    <w:multiLevelType w:val="hybridMultilevel"/>
    <w:tmpl w:val="53987D28"/>
    <w:lvl w:ilvl="0" w:tplc="F3409C10">
      <w:start w:val="1"/>
      <w:numFmt w:val="upperLetter"/>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BE43C7B"/>
    <w:multiLevelType w:val="hybridMultilevel"/>
    <w:tmpl w:val="F87EA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0063151"/>
    <w:multiLevelType w:val="hybridMultilevel"/>
    <w:tmpl w:val="6F42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C114D7"/>
    <w:multiLevelType w:val="hybridMultilevel"/>
    <w:tmpl w:val="6D001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620F67"/>
    <w:multiLevelType w:val="hybridMultilevel"/>
    <w:tmpl w:val="3C6A1D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497660"/>
    <w:multiLevelType w:val="hybridMultilevel"/>
    <w:tmpl w:val="0A12A1C6"/>
    <w:lvl w:ilvl="0" w:tplc="EA30F5A0">
      <w:start w:val="1"/>
      <w:numFmt w:val="lowerLetter"/>
      <w:lvlText w:val="(%1)"/>
      <w:lvlJc w:val="left"/>
      <w:pPr>
        <w:ind w:left="430" w:hanging="43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0" w15:restartNumberingAfterBreak="0">
    <w:nsid w:val="2F6445CB"/>
    <w:multiLevelType w:val="hybridMultilevel"/>
    <w:tmpl w:val="65FC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387D43"/>
    <w:multiLevelType w:val="hybridMultilevel"/>
    <w:tmpl w:val="558A26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A91A99"/>
    <w:multiLevelType w:val="hybridMultilevel"/>
    <w:tmpl w:val="9B605436"/>
    <w:lvl w:ilvl="0" w:tplc="0C09000F">
      <w:start w:val="1"/>
      <w:numFmt w:val="decimal"/>
      <w:lvlText w:val="%1."/>
      <w:lvlJc w:val="left"/>
      <w:pPr>
        <w:ind w:left="430" w:hanging="43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3" w15:restartNumberingAfterBreak="0">
    <w:nsid w:val="3A440E79"/>
    <w:multiLevelType w:val="hybridMultilevel"/>
    <w:tmpl w:val="58AC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7D3B28"/>
    <w:multiLevelType w:val="hybridMultilevel"/>
    <w:tmpl w:val="58FAD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F1067F"/>
    <w:multiLevelType w:val="hybridMultilevel"/>
    <w:tmpl w:val="D1F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E0CD4"/>
    <w:multiLevelType w:val="hybridMultilevel"/>
    <w:tmpl w:val="BDC0FB88"/>
    <w:lvl w:ilvl="0" w:tplc="EA30F5A0">
      <w:start w:val="1"/>
      <w:numFmt w:val="lowerLetter"/>
      <w:lvlText w:val="(%1)"/>
      <w:lvlJc w:val="left"/>
      <w:pPr>
        <w:ind w:left="1870" w:hanging="43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4CC55DEE"/>
    <w:multiLevelType w:val="multilevel"/>
    <w:tmpl w:val="751873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584B0896"/>
    <w:multiLevelType w:val="hybridMultilevel"/>
    <w:tmpl w:val="1090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594A3421"/>
    <w:multiLevelType w:val="hybridMultilevel"/>
    <w:tmpl w:val="3D265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3404E2"/>
    <w:multiLevelType w:val="hybridMultilevel"/>
    <w:tmpl w:val="F912D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AB721A"/>
    <w:multiLevelType w:val="hybridMultilevel"/>
    <w:tmpl w:val="ACF25B9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3D7768"/>
    <w:multiLevelType w:val="hybridMultilevel"/>
    <w:tmpl w:val="0AC0C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AA1F53"/>
    <w:multiLevelType w:val="hybridMultilevel"/>
    <w:tmpl w:val="A044EB9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E504B9"/>
    <w:multiLevelType w:val="hybridMultilevel"/>
    <w:tmpl w:val="B620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080EC5"/>
    <w:multiLevelType w:val="hybridMultilevel"/>
    <w:tmpl w:val="064C1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86446A"/>
    <w:multiLevelType w:val="hybridMultilevel"/>
    <w:tmpl w:val="C5E2F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B42FC6"/>
    <w:multiLevelType w:val="hybridMultilevel"/>
    <w:tmpl w:val="61F4412E"/>
    <w:lvl w:ilvl="0" w:tplc="0C09000F">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15:restartNumberingAfterBreak="0">
    <w:nsid w:val="7D2B2CDC"/>
    <w:multiLevelType w:val="hybridMultilevel"/>
    <w:tmpl w:val="3D6CD4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2A673F"/>
    <w:multiLevelType w:val="hybridMultilevel"/>
    <w:tmpl w:val="2C228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CD3289"/>
    <w:multiLevelType w:val="hybridMultilevel"/>
    <w:tmpl w:val="00D0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204138">
    <w:abstractNumId w:val="43"/>
  </w:num>
  <w:num w:numId="2" w16cid:durableId="494565596">
    <w:abstractNumId w:val="35"/>
  </w:num>
  <w:num w:numId="3" w16cid:durableId="1337996978">
    <w:abstractNumId w:val="37"/>
  </w:num>
  <w:num w:numId="4" w16cid:durableId="1513035402">
    <w:abstractNumId w:val="14"/>
  </w:num>
  <w:num w:numId="5" w16cid:durableId="1575697050">
    <w:abstractNumId w:val="14"/>
    <w:lvlOverride w:ilvl="0">
      <w:startOverride w:val="1"/>
    </w:lvlOverride>
  </w:num>
  <w:num w:numId="6" w16cid:durableId="948708083">
    <w:abstractNumId w:val="3"/>
  </w:num>
  <w:num w:numId="7" w16cid:durableId="1123379958">
    <w:abstractNumId w:val="30"/>
  </w:num>
  <w:num w:numId="8" w16cid:durableId="1456873422">
    <w:abstractNumId w:val="34"/>
  </w:num>
  <w:num w:numId="9" w16cid:durableId="733049386">
    <w:abstractNumId w:val="25"/>
  </w:num>
  <w:num w:numId="10" w16cid:durableId="1571232095">
    <w:abstractNumId w:val="5"/>
  </w:num>
  <w:num w:numId="11" w16cid:durableId="567881044">
    <w:abstractNumId w:val="0"/>
  </w:num>
  <w:num w:numId="12" w16cid:durableId="554588998">
    <w:abstractNumId w:val="20"/>
  </w:num>
  <w:num w:numId="13" w16cid:durableId="54931820">
    <w:abstractNumId w:val="44"/>
  </w:num>
  <w:num w:numId="14" w16cid:durableId="1892961284">
    <w:abstractNumId w:val="7"/>
  </w:num>
  <w:num w:numId="15" w16cid:durableId="668289206">
    <w:abstractNumId w:val="4"/>
  </w:num>
  <w:num w:numId="16" w16cid:durableId="774524066">
    <w:abstractNumId w:val="12"/>
  </w:num>
  <w:num w:numId="17" w16cid:durableId="957420332">
    <w:abstractNumId w:val="0"/>
  </w:num>
  <w:num w:numId="18" w16cid:durableId="1719085105">
    <w:abstractNumId w:val="1"/>
  </w:num>
  <w:num w:numId="19" w16cid:durableId="253904853">
    <w:abstractNumId w:val="17"/>
  </w:num>
  <w:num w:numId="20" w16cid:durableId="992754704">
    <w:abstractNumId w:val="15"/>
  </w:num>
  <w:num w:numId="21" w16cid:durableId="945384832">
    <w:abstractNumId w:val="16"/>
  </w:num>
  <w:num w:numId="22" w16cid:durableId="1343506114">
    <w:abstractNumId w:val="42"/>
  </w:num>
  <w:num w:numId="23" w16cid:durableId="721946942">
    <w:abstractNumId w:val="28"/>
  </w:num>
  <w:num w:numId="24" w16cid:durableId="647320684">
    <w:abstractNumId w:val="45"/>
  </w:num>
  <w:num w:numId="25" w16cid:durableId="2143762589">
    <w:abstractNumId w:val="18"/>
  </w:num>
  <w:num w:numId="26" w16cid:durableId="922833394">
    <w:abstractNumId w:val="27"/>
  </w:num>
  <w:num w:numId="27" w16cid:durableId="1624000921">
    <w:abstractNumId w:val="19"/>
  </w:num>
  <w:num w:numId="28" w16cid:durableId="401683460">
    <w:abstractNumId w:val="22"/>
  </w:num>
  <w:num w:numId="29" w16cid:durableId="1066344955">
    <w:abstractNumId w:val="6"/>
  </w:num>
  <w:num w:numId="30" w16cid:durableId="535241194">
    <w:abstractNumId w:val="23"/>
  </w:num>
  <w:num w:numId="31" w16cid:durableId="615528338">
    <w:abstractNumId w:val="10"/>
  </w:num>
  <w:num w:numId="32" w16cid:durableId="1153721857">
    <w:abstractNumId w:val="2"/>
  </w:num>
  <w:num w:numId="33" w16cid:durableId="1017467725">
    <w:abstractNumId w:val="46"/>
  </w:num>
  <w:num w:numId="34" w16cid:durableId="443576363">
    <w:abstractNumId w:val="41"/>
  </w:num>
  <w:num w:numId="35" w16cid:durableId="632176704">
    <w:abstractNumId w:val="13"/>
  </w:num>
  <w:num w:numId="36" w16cid:durableId="1795752674">
    <w:abstractNumId w:val="31"/>
  </w:num>
  <w:num w:numId="37" w16cid:durableId="1774082794">
    <w:abstractNumId w:val="9"/>
  </w:num>
  <w:num w:numId="38" w16cid:durableId="1055392775">
    <w:abstractNumId w:val="24"/>
  </w:num>
  <w:num w:numId="39" w16cid:durableId="250555324">
    <w:abstractNumId w:val="8"/>
  </w:num>
  <w:num w:numId="40" w16cid:durableId="1995602037">
    <w:abstractNumId w:val="40"/>
  </w:num>
  <w:num w:numId="41" w16cid:durableId="1042055020">
    <w:abstractNumId w:val="11"/>
  </w:num>
  <w:num w:numId="42" w16cid:durableId="2125029037">
    <w:abstractNumId w:val="36"/>
  </w:num>
  <w:num w:numId="43" w16cid:durableId="1569001971">
    <w:abstractNumId w:val="32"/>
  </w:num>
  <w:num w:numId="44" w16cid:durableId="1638874677">
    <w:abstractNumId w:val="26"/>
  </w:num>
  <w:num w:numId="45" w16cid:durableId="146439716">
    <w:abstractNumId w:val="39"/>
  </w:num>
  <w:num w:numId="46" w16cid:durableId="826168737">
    <w:abstractNumId w:val="29"/>
  </w:num>
  <w:num w:numId="47" w16cid:durableId="779185718">
    <w:abstractNumId w:val="38"/>
  </w:num>
  <w:num w:numId="48" w16cid:durableId="1741900937">
    <w:abstractNumId w:val="33"/>
  </w:num>
  <w:num w:numId="49" w16cid:durableId="114153614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stylePaneSortMethod w:val="0000"/>
  <w:defaultTabStop w:val="720"/>
  <w:characterSpacingControl w:val="doNotCompress"/>
  <w:hdrShapeDefaults>
    <o:shapedefaults v:ext="edit" spidmax="2050">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W2MLM0MLcwMjMwNTFU0lEKTi0uzszPAykwMa8FAAlrqA0tAAAA"/>
  </w:docVars>
  <w:rsids>
    <w:rsidRoot w:val="00990CB1"/>
    <w:rsid w:val="00002CD0"/>
    <w:rsid w:val="0001024A"/>
    <w:rsid w:val="00016F40"/>
    <w:rsid w:val="00021DCB"/>
    <w:rsid w:val="00032DA0"/>
    <w:rsid w:val="0003483B"/>
    <w:rsid w:val="00035CC5"/>
    <w:rsid w:val="00037048"/>
    <w:rsid w:val="000413D5"/>
    <w:rsid w:val="00041B05"/>
    <w:rsid w:val="0004409F"/>
    <w:rsid w:val="00045D81"/>
    <w:rsid w:val="00045F44"/>
    <w:rsid w:val="000712AF"/>
    <w:rsid w:val="00076AB8"/>
    <w:rsid w:val="00082A21"/>
    <w:rsid w:val="000A3E5E"/>
    <w:rsid w:val="000B3F1C"/>
    <w:rsid w:val="000B6263"/>
    <w:rsid w:val="000D531D"/>
    <w:rsid w:val="000E1212"/>
    <w:rsid w:val="000E625C"/>
    <w:rsid w:val="000F0758"/>
    <w:rsid w:val="000F270D"/>
    <w:rsid w:val="000F2AC3"/>
    <w:rsid w:val="000F620B"/>
    <w:rsid w:val="000F63C5"/>
    <w:rsid w:val="000F7E41"/>
    <w:rsid w:val="00106800"/>
    <w:rsid w:val="001068A9"/>
    <w:rsid w:val="001100CE"/>
    <w:rsid w:val="00110A2F"/>
    <w:rsid w:val="00114BA3"/>
    <w:rsid w:val="001300A6"/>
    <w:rsid w:val="001339BA"/>
    <w:rsid w:val="00135C72"/>
    <w:rsid w:val="001437BF"/>
    <w:rsid w:val="001458F0"/>
    <w:rsid w:val="00145EC0"/>
    <w:rsid w:val="0015040C"/>
    <w:rsid w:val="001604DC"/>
    <w:rsid w:val="00160F24"/>
    <w:rsid w:val="00162198"/>
    <w:rsid w:val="00162A08"/>
    <w:rsid w:val="001831B7"/>
    <w:rsid w:val="00197C56"/>
    <w:rsid w:val="001D0459"/>
    <w:rsid w:val="001D086A"/>
    <w:rsid w:val="001D3719"/>
    <w:rsid w:val="001D52E8"/>
    <w:rsid w:val="001E646B"/>
    <w:rsid w:val="001F00C2"/>
    <w:rsid w:val="001F659E"/>
    <w:rsid w:val="001F724F"/>
    <w:rsid w:val="00204DD7"/>
    <w:rsid w:val="002106C0"/>
    <w:rsid w:val="00211D62"/>
    <w:rsid w:val="00217507"/>
    <w:rsid w:val="00220108"/>
    <w:rsid w:val="00227C22"/>
    <w:rsid w:val="00230112"/>
    <w:rsid w:val="00234C33"/>
    <w:rsid w:val="00234D0F"/>
    <w:rsid w:val="00237EFA"/>
    <w:rsid w:val="00260E16"/>
    <w:rsid w:val="002675D2"/>
    <w:rsid w:val="00280A5F"/>
    <w:rsid w:val="00282FE7"/>
    <w:rsid w:val="002950C2"/>
    <w:rsid w:val="00295C1F"/>
    <w:rsid w:val="0029727D"/>
    <w:rsid w:val="002A07D0"/>
    <w:rsid w:val="002A542E"/>
    <w:rsid w:val="002A6B3B"/>
    <w:rsid w:val="002A789C"/>
    <w:rsid w:val="002B2981"/>
    <w:rsid w:val="002B5378"/>
    <w:rsid w:val="002B7975"/>
    <w:rsid w:val="002C7AFB"/>
    <w:rsid w:val="002E1922"/>
    <w:rsid w:val="002E44C0"/>
    <w:rsid w:val="002E558B"/>
    <w:rsid w:val="002E63E3"/>
    <w:rsid w:val="002F0797"/>
    <w:rsid w:val="002F2235"/>
    <w:rsid w:val="003001F0"/>
    <w:rsid w:val="00300B46"/>
    <w:rsid w:val="00304B05"/>
    <w:rsid w:val="00316E96"/>
    <w:rsid w:val="003246A8"/>
    <w:rsid w:val="00327AE6"/>
    <w:rsid w:val="003354EC"/>
    <w:rsid w:val="003365FD"/>
    <w:rsid w:val="00336709"/>
    <w:rsid w:val="003409F3"/>
    <w:rsid w:val="003615B6"/>
    <w:rsid w:val="0036167E"/>
    <w:rsid w:val="0036251D"/>
    <w:rsid w:val="00362890"/>
    <w:rsid w:val="00362DD8"/>
    <w:rsid w:val="003641CE"/>
    <w:rsid w:val="00370AFA"/>
    <w:rsid w:val="0038046D"/>
    <w:rsid w:val="00386983"/>
    <w:rsid w:val="00390A5D"/>
    <w:rsid w:val="003A0686"/>
    <w:rsid w:val="003A13C7"/>
    <w:rsid w:val="003A4D29"/>
    <w:rsid w:val="003A7845"/>
    <w:rsid w:val="003C0C89"/>
    <w:rsid w:val="003C1A75"/>
    <w:rsid w:val="003C3E14"/>
    <w:rsid w:val="003C4DF8"/>
    <w:rsid w:val="003C5F51"/>
    <w:rsid w:val="003D0011"/>
    <w:rsid w:val="003D4044"/>
    <w:rsid w:val="003E330D"/>
    <w:rsid w:val="003E7F6E"/>
    <w:rsid w:val="00424A0A"/>
    <w:rsid w:val="00431A90"/>
    <w:rsid w:val="00444ACE"/>
    <w:rsid w:val="00445F89"/>
    <w:rsid w:val="004512BE"/>
    <w:rsid w:val="00460436"/>
    <w:rsid w:val="00460D00"/>
    <w:rsid w:val="00466746"/>
    <w:rsid w:val="00466F51"/>
    <w:rsid w:val="004747C5"/>
    <w:rsid w:val="00476254"/>
    <w:rsid w:val="004878C7"/>
    <w:rsid w:val="004B2569"/>
    <w:rsid w:val="004B2DC1"/>
    <w:rsid w:val="004B3D3F"/>
    <w:rsid w:val="004B420D"/>
    <w:rsid w:val="004C1C90"/>
    <w:rsid w:val="004C1EB1"/>
    <w:rsid w:val="004C223F"/>
    <w:rsid w:val="004C2D30"/>
    <w:rsid w:val="004D4427"/>
    <w:rsid w:val="004D6D08"/>
    <w:rsid w:val="004E4D5A"/>
    <w:rsid w:val="004F6786"/>
    <w:rsid w:val="00523362"/>
    <w:rsid w:val="0052531C"/>
    <w:rsid w:val="0053527D"/>
    <w:rsid w:val="0054099A"/>
    <w:rsid w:val="005660B0"/>
    <w:rsid w:val="00572966"/>
    <w:rsid w:val="00573311"/>
    <w:rsid w:val="00584BBB"/>
    <w:rsid w:val="00587049"/>
    <w:rsid w:val="00592BFE"/>
    <w:rsid w:val="00592D42"/>
    <w:rsid w:val="005971BA"/>
    <w:rsid w:val="005A06DC"/>
    <w:rsid w:val="005B06C9"/>
    <w:rsid w:val="005C28F2"/>
    <w:rsid w:val="005C3314"/>
    <w:rsid w:val="005C650E"/>
    <w:rsid w:val="005D1E2A"/>
    <w:rsid w:val="005D43EF"/>
    <w:rsid w:val="005E1818"/>
    <w:rsid w:val="005E3D2C"/>
    <w:rsid w:val="005E5911"/>
    <w:rsid w:val="005E6A37"/>
    <w:rsid w:val="005F195C"/>
    <w:rsid w:val="005F3E74"/>
    <w:rsid w:val="005F6569"/>
    <w:rsid w:val="005F686E"/>
    <w:rsid w:val="00606FB5"/>
    <w:rsid w:val="00607D1E"/>
    <w:rsid w:val="00611033"/>
    <w:rsid w:val="00624E91"/>
    <w:rsid w:val="006259F7"/>
    <w:rsid w:val="00625F1D"/>
    <w:rsid w:val="00631B7B"/>
    <w:rsid w:val="006334A0"/>
    <w:rsid w:val="0064578C"/>
    <w:rsid w:val="00646406"/>
    <w:rsid w:val="00651905"/>
    <w:rsid w:val="0066764B"/>
    <w:rsid w:val="00683FF2"/>
    <w:rsid w:val="00684792"/>
    <w:rsid w:val="00686B95"/>
    <w:rsid w:val="006926E4"/>
    <w:rsid w:val="0069363D"/>
    <w:rsid w:val="006A7ACE"/>
    <w:rsid w:val="006B277B"/>
    <w:rsid w:val="006B720D"/>
    <w:rsid w:val="006B7B0E"/>
    <w:rsid w:val="006C71EE"/>
    <w:rsid w:val="006D6D77"/>
    <w:rsid w:val="006F4CAC"/>
    <w:rsid w:val="006F74C3"/>
    <w:rsid w:val="00710761"/>
    <w:rsid w:val="00711789"/>
    <w:rsid w:val="0071328C"/>
    <w:rsid w:val="00715FCE"/>
    <w:rsid w:val="007162B7"/>
    <w:rsid w:val="00723C6F"/>
    <w:rsid w:val="00726F5A"/>
    <w:rsid w:val="007278E3"/>
    <w:rsid w:val="00741858"/>
    <w:rsid w:val="00747C7D"/>
    <w:rsid w:val="00756A43"/>
    <w:rsid w:val="00760D64"/>
    <w:rsid w:val="00764642"/>
    <w:rsid w:val="00764A76"/>
    <w:rsid w:val="00767375"/>
    <w:rsid w:val="0077394C"/>
    <w:rsid w:val="00775C25"/>
    <w:rsid w:val="00784684"/>
    <w:rsid w:val="00794803"/>
    <w:rsid w:val="007A1CC9"/>
    <w:rsid w:val="007A44BB"/>
    <w:rsid w:val="007A5C6E"/>
    <w:rsid w:val="007A778A"/>
    <w:rsid w:val="007B00D1"/>
    <w:rsid w:val="007B142B"/>
    <w:rsid w:val="007B3C84"/>
    <w:rsid w:val="007E12FC"/>
    <w:rsid w:val="007F4018"/>
    <w:rsid w:val="007F7E5C"/>
    <w:rsid w:val="008016F4"/>
    <w:rsid w:val="00802B27"/>
    <w:rsid w:val="0081028E"/>
    <w:rsid w:val="00816F20"/>
    <w:rsid w:val="00825715"/>
    <w:rsid w:val="008278AF"/>
    <w:rsid w:val="00831036"/>
    <w:rsid w:val="00851A9F"/>
    <w:rsid w:val="00856F3F"/>
    <w:rsid w:val="00865078"/>
    <w:rsid w:val="00865289"/>
    <w:rsid w:val="00871F59"/>
    <w:rsid w:val="00880FFB"/>
    <w:rsid w:val="00881553"/>
    <w:rsid w:val="00882D1D"/>
    <w:rsid w:val="008841A6"/>
    <w:rsid w:val="008856EF"/>
    <w:rsid w:val="00891E3B"/>
    <w:rsid w:val="00896831"/>
    <w:rsid w:val="008A135E"/>
    <w:rsid w:val="008A375F"/>
    <w:rsid w:val="008A4AF0"/>
    <w:rsid w:val="008B0405"/>
    <w:rsid w:val="008B299D"/>
    <w:rsid w:val="008B4E32"/>
    <w:rsid w:val="008B6B64"/>
    <w:rsid w:val="008C21BB"/>
    <w:rsid w:val="008C587D"/>
    <w:rsid w:val="008D23FF"/>
    <w:rsid w:val="008D73BD"/>
    <w:rsid w:val="008E4649"/>
    <w:rsid w:val="008F4ECB"/>
    <w:rsid w:val="009336E5"/>
    <w:rsid w:val="00936C7A"/>
    <w:rsid w:val="00937B5E"/>
    <w:rsid w:val="00940D30"/>
    <w:rsid w:val="0094114F"/>
    <w:rsid w:val="00942A9F"/>
    <w:rsid w:val="00953487"/>
    <w:rsid w:val="00971F6E"/>
    <w:rsid w:val="00972C9D"/>
    <w:rsid w:val="0097450C"/>
    <w:rsid w:val="00974709"/>
    <w:rsid w:val="00974A67"/>
    <w:rsid w:val="00987378"/>
    <w:rsid w:val="00987564"/>
    <w:rsid w:val="00987A57"/>
    <w:rsid w:val="00990CB1"/>
    <w:rsid w:val="0099374D"/>
    <w:rsid w:val="00997FAA"/>
    <w:rsid w:val="009A3C02"/>
    <w:rsid w:val="009A682F"/>
    <w:rsid w:val="009B0BD9"/>
    <w:rsid w:val="009C3498"/>
    <w:rsid w:val="009D1990"/>
    <w:rsid w:val="009D3427"/>
    <w:rsid w:val="009D6818"/>
    <w:rsid w:val="009E28C7"/>
    <w:rsid w:val="009F1A6D"/>
    <w:rsid w:val="009F5BFA"/>
    <w:rsid w:val="009F6A9C"/>
    <w:rsid w:val="00A04058"/>
    <w:rsid w:val="00A066EA"/>
    <w:rsid w:val="00A07205"/>
    <w:rsid w:val="00A1093C"/>
    <w:rsid w:val="00A11975"/>
    <w:rsid w:val="00A15880"/>
    <w:rsid w:val="00A16D64"/>
    <w:rsid w:val="00A17792"/>
    <w:rsid w:val="00A25395"/>
    <w:rsid w:val="00A268C0"/>
    <w:rsid w:val="00A2736D"/>
    <w:rsid w:val="00A343B6"/>
    <w:rsid w:val="00A42210"/>
    <w:rsid w:val="00A42ABF"/>
    <w:rsid w:val="00A501AF"/>
    <w:rsid w:val="00A54883"/>
    <w:rsid w:val="00A60E07"/>
    <w:rsid w:val="00A62303"/>
    <w:rsid w:val="00A6593A"/>
    <w:rsid w:val="00A66A22"/>
    <w:rsid w:val="00A67D1A"/>
    <w:rsid w:val="00A8162F"/>
    <w:rsid w:val="00A81922"/>
    <w:rsid w:val="00A846F6"/>
    <w:rsid w:val="00A909F3"/>
    <w:rsid w:val="00A94BD3"/>
    <w:rsid w:val="00A975D6"/>
    <w:rsid w:val="00AA0766"/>
    <w:rsid w:val="00AA59DD"/>
    <w:rsid w:val="00AB40EE"/>
    <w:rsid w:val="00AB5716"/>
    <w:rsid w:val="00AB7085"/>
    <w:rsid w:val="00AC5CA2"/>
    <w:rsid w:val="00AD6850"/>
    <w:rsid w:val="00AE08F7"/>
    <w:rsid w:val="00AE312F"/>
    <w:rsid w:val="00AE32DD"/>
    <w:rsid w:val="00AF1C51"/>
    <w:rsid w:val="00AF316B"/>
    <w:rsid w:val="00AF5C51"/>
    <w:rsid w:val="00B0001B"/>
    <w:rsid w:val="00B0479B"/>
    <w:rsid w:val="00B1308C"/>
    <w:rsid w:val="00B32134"/>
    <w:rsid w:val="00B365B6"/>
    <w:rsid w:val="00B40D63"/>
    <w:rsid w:val="00B414CD"/>
    <w:rsid w:val="00B42608"/>
    <w:rsid w:val="00B44ECE"/>
    <w:rsid w:val="00B4673C"/>
    <w:rsid w:val="00B50355"/>
    <w:rsid w:val="00B57629"/>
    <w:rsid w:val="00B63418"/>
    <w:rsid w:val="00B63D8E"/>
    <w:rsid w:val="00B70353"/>
    <w:rsid w:val="00B71288"/>
    <w:rsid w:val="00B73687"/>
    <w:rsid w:val="00B76304"/>
    <w:rsid w:val="00B82E96"/>
    <w:rsid w:val="00B91CD5"/>
    <w:rsid w:val="00B971BE"/>
    <w:rsid w:val="00BA1AF8"/>
    <w:rsid w:val="00BA64AA"/>
    <w:rsid w:val="00BB224D"/>
    <w:rsid w:val="00BB3BA8"/>
    <w:rsid w:val="00BB5AA0"/>
    <w:rsid w:val="00BB78E0"/>
    <w:rsid w:val="00BC1FEA"/>
    <w:rsid w:val="00BC50A9"/>
    <w:rsid w:val="00BC5FA9"/>
    <w:rsid w:val="00BD723F"/>
    <w:rsid w:val="00BE48DE"/>
    <w:rsid w:val="00BE72F2"/>
    <w:rsid w:val="00BF30C0"/>
    <w:rsid w:val="00BF650A"/>
    <w:rsid w:val="00C010FD"/>
    <w:rsid w:val="00C104F1"/>
    <w:rsid w:val="00C1246A"/>
    <w:rsid w:val="00C200DB"/>
    <w:rsid w:val="00C26289"/>
    <w:rsid w:val="00C276D0"/>
    <w:rsid w:val="00C34B64"/>
    <w:rsid w:val="00C351B5"/>
    <w:rsid w:val="00C3719B"/>
    <w:rsid w:val="00C4165C"/>
    <w:rsid w:val="00C47FF0"/>
    <w:rsid w:val="00C56890"/>
    <w:rsid w:val="00C62CC4"/>
    <w:rsid w:val="00C66313"/>
    <w:rsid w:val="00C7033E"/>
    <w:rsid w:val="00C71E4C"/>
    <w:rsid w:val="00C90CA2"/>
    <w:rsid w:val="00CA1C4C"/>
    <w:rsid w:val="00CA5BD9"/>
    <w:rsid w:val="00CB7B73"/>
    <w:rsid w:val="00CC4314"/>
    <w:rsid w:val="00CC61D5"/>
    <w:rsid w:val="00CC74E2"/>
    <w:rsid w:val="00CD136A"/>
    <w:rsid w:val="00CD6AA1"/>
    <w:rsid w:val="00CF603B"/>
    <w:rsid w:val="00CF7D55"/>
    <w:rsid w:val="00D1259C"/>
    <w:rsid w:val="00D17BD7"/>
    <w:rsid w:val="00D17E19"/>
    <w:rsid w:val="00D2126D"/>
    <w:rsid w:val="00D21FC4"/>
    <w:rsid w:val="00D32DEB"/>
    <w:rsid w:val="00D339E2"/>
    <w:rsid w:val="00D4396B"/>
    <w:rsid w:val="00D50608"/>
    <w:rsid w:val="00D5190D"/>
    <w:rsid w:val="00D52945"/>
    <w:rsid w:val="00D62EB6"/>
    <w:rsid w:val="00D71E35"/>
    <w:rsid w:val="00D74285"/>
    <w:rsid w:val="00D75B65"/>
    <w:rsid w:val="00D8326E"/>
    <w:rsid w:val="00D840E6"/>
    <w:rsid w:val="00D90348"/>
    <w:rsid w:val="00D9243E"/>
    <w:rsid w:val="00D968D1"/>
    <w:rsid w:val="00DA118C"/>
    <w:rsid w:val="00DA6023"/>
    <w:rsid w:val="00DB25A1"/>
    <w:rsid w:val="00DB6EDD"/>
    <w:rsid w:val="00DB7565"/>
    <w:rsid w:val="00DC31A2"/>
    <w:rsid w:val="00DC3DDD"/>
    <w:rsid w:val="00DC4AFE"/>
    <w:rsid w:val="00DC5A00"/>
    <w:rsid w:val="00DC78B8"/>
    <w:rsid w:val="00DD260A"/>
    <w:rsid w:val="00DD5D72"/>
    <w:rsid w:val="00DD7555"/>
    <w:rsid w:val="00DE4E25"/>
    <w:rsid w:val="00DE4F3D"/>
    <w:rsid w:val="00DF2F75"/>
    <w:rsid w:val="00E00AF5"/>
    <w:rsid w:val="00E103AB"/>
    <w:rsid w:val="00E12333"/>
    <w:rsid w:val="00E13A01"/>
    <w:rsid w:val="00E16354"/>
    <w:rsid w:val="00E211D7"/>
    <w:rsid w:val="00E22000"/>
    <w:rsid w:val="00E254F2"/>
    <w:rsid w:val="00E276A6"/>
    <w:rsid w:val="00E27FFD"/>
    <w:rsid w:val="00E348A8"/>
    <w:rsid w:val="00E37C2E"/>
    <w:rsid w:val="00E40371"/>
    <w:rsid w:val="00E412A7"/>
    <w:rsid w:val="00E47779"/>
    <w:rsid w:val="00E5173D"/>
    <w:rsid w:val="00E56025"/>
    <w:rsid w:val="00E63A37"/>
    <w:rsid w:val="00E6536F"/>
    <w:rsid w:val="00E658B5"/>
    <w:rsid w:val="00E65E63"/>
    <w:rsid w:val="00E9158E"/>
    <w:rsid w:val="00E94E8F"/>
    <w:rsid w:val="00E95952"/>
    <w:rsid w:val="00E97BB6"/>
    <w:rsid w:val="00EA4FB9"/>
    <w:rsid w:val="00EA7BCC"/>
    <w:rsid w:val="00EB2276"/>
    <w:rsid w:val="00EC159E"/>
    <w:rsid w:val="00EC1791"/>
    <w:rsid w:val="00EC1E5C"/>
    <w:rsid w:val="00EC52FA"/>
    <w:rsid w:val="00EE0521"/>
    <w:rsid w:val="00F12953"/>
    <w:rsid w:val="00F21186"/>
    <w:rsid w:val="00F23C52"/>
    <w:rsid w:val="00F25883"/>
    <w:rsid w:val="00F26DC5"/>
    <w:rsid w:val="00F34CB7"/>
    <w:rsid w:val="00F46D6B"/>
    <w:rsid w:val="00F505CD"/>
    <w:rsid w:val="00F54F37"/>
    <w:rsid w:val="00F61A95"/>
    <w:rsid w:val="00F730FD"/>
    <w:rsid w:val="00F7541F"/>
    <w:rsid w:val="00F93456"/>
    <w:rsid w:val="00FA1850"/>
    <w:rsid w:val="00FA18C3"/>
    <w:rsid w:val="00FA23A0"/>
    <w:rsid w:val="00FA23C9"/>
    <w:rsid w:val="00FB1050"/>
    <w:rsid w:val="00FB345B"/>
    <w:rsid w:val="00FB63A7"/>
    <w:rsid w:val="00FB7EA6"/>
    <w:rsid w:val="00FC76C1"/>
    <w:rsid w:val="00FC78BD"/>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f1685"/>
    </o:shapedefaults>
    <o:shapelayout v:ext="edit">
      <o:idmap v:ext="edit" data="2"/>
    </o:shapelayout>
  </w:shapeDefaults>
  <w:decimalSymbol w:val="."/>
  <w:listSeparator w:val=","/>
  <w14:docId w14:val="5591B5F7"/>
  <w15:docId w15:val="{D3FB95D8-A05D-4EE5-B4A1-BE29B88D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42B"/>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AA59DD"/>
    <w:pPr>
      <w:keepNext/>
      <w:keepLines/>
      <w:numPr>
        <w:numId w:val="4"/>
      </w:numPr>
      <w:spacing w:before="240" w:after="24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AA59DD"/>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paragraph" w:customStyle="1" w:styleId="paragraph">
    <w:name w:val="paragraph"/>
    <w:basedOn w:val="Normal"/>
    <w:rsid w:val="007B142B"/>
    <w:pPr>
      <w:spacing w:before="100" w:beforeAutospacing="1" w:after="100" w:afterAutospacing="1" w:line="240" w:lineRule="auto"/>
    </w:pPr>
    <w:rPr>
      <w:rFonts w:ascii="Times New Roman" w:eastAsia="Times New Roman" w:hAnsi="Times New Roman"/>
      <w:kern w:val="0"/>
      <w:lang w:val="en-AU" w:eastAsia="en-AU"/>
    </w:rPr>
  </w:style>
  <w:style w:type="character" w:customStyle="1" w:styleId="normaltextrun">
    <w:name w:val="normaltextrun"/>
    <w:basedOn w:val="DefaultParagraphFont"/>
    <w:rsid w:val="00B91CD5"/>
  </w:style>
  <w:style w:type="character" w:customStyle="1" w:styleId="eop">
    <w:name w:val="eop"/>
    <w:basedOn w:val="DefaultParagraphFont"/>
    <w:rsid w:val="00B91CD5"/>
  </w:style>
  <w:style w:type="paragraph" w:styleId="ListBullet">
    <w:name w:val="List Bullet"/>
    <w:basedOn w:val="Normal"/>
    <w:uiPriority w:val="99"/>
    <w:unhideWhenUsed/>
    <w:rsid w:val="00BC1FEA"/>
    <w:pPr>
      <w:numPr>
        <w:numId w:val="11"/>
      </w:numPr>
      <w:contextualSpacing/>
    </w:pPr>
  </w:style>
  <w:style w:type="character" w:styleId="UnresolvedMention">
    <w:name w:val="Unresolved Mention"/>
    <w:basedOn w:val="DefaultParagraphFont"/>
    <w:uiPriority w:val="99"/>
    <w:semiHidden/>
    <w:unhideWhenUsed/>
    <w:rsid w:val="00DC78B8"/>
    <w:rPr>
      <w:color w:val="605E5C"/>
      <w:shd w:val="clear" w:color="auto" w:fill="E1DFDD"/>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34"/>
    <w:qFormat/>
    <w:rsid w:val="00460D00"/>
    <w:rPr>
      <w:rFonts w:ascii="Arial" w:eastAsiaTheme="minorHAnsi" w:hAnsi="Arial" w:cstheme="minorBidi"/>
      <w:kern w:val="24"/>
      <w:sz w:val="24"/>
      <w:szCs w:val="24"/>
      <w:lang w:eastAsia="en-US"/>
    </w:rPr>
  </w:style>
  <w:style w:type="paragraph" w:customStyle="1" w:styleId="paragraphsub">
    <w:name w:val="paragraphsub"/>
    <w:basedOn w:val="Normal"/>
    <w:rsid w:val="00460D00"/>
    <w:pPr>
      <w:spacing w:before="100" w:beforeAutospacing="1" w:after="100" w:afterAutospacing="1" w:line="240" w:lineRule="auto"/>
    </w:pPr>
    <w:rPr>
      <w:rFonts w:ascii="Times New Roman" w:eastAsia="Times New Roman" w:hAnsi="Times New Roman"/>
      <w:kern w:val="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990360710">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mailto:rebecca.rudd@afdo.org.au" TargetMode="Externa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6.xml"/><Relationship Id="rId5" Type="http://schemas.openxmlformats.org/officeDocument/2006/relationships/numbering" Target="numbering.xml"/><Relationship Id="rId15" Type="http://schemas.openxmlformats.org/officeDocument/2006/relationships/hyperlink" Target="https://creativecommons.org/licenses/by-nc-sa/4.0/" TargetMode="Externa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chart" Target="charts/chart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ebeccaRudd\OneDrive%20-%20Australian%20Federation%20of%20Disability%20Organisations\Documents\2024\PAT\Submissions\3.%20Subs%20in%20progress\NDIS%20in%20RRR%20Australia\Survey%20data\Survey%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ebeccaRudd\OneDrive%20-%20Australian%20Federation%20of%20Disability%20Organisations\Documents\2024\PAT\Submissions\3.%20Subs%20in%20progress\NDIS%20in%20RRR%20Australia\Survey%20data\Survey%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RebeccaRudd\OneDrive%20-%20Australian%20Federation%20of%20Disability%20Organisations\Documents\2024\PAT\Submissions\3.%20Subs%20in%20progress\NDIS%20in%20RRR%20Australia\Survey%20data\Survey%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RebeccaRudd\OneDrive%20-%20Australian%20Federation%20of%20Disability%20Organisations\Documents\2024\PAT\Submissions\3.%20Subs%20in%20progress\NDIS%20in%20RRR%20Australia\Survey%20data\Survey%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RebeccaRudd\OneDrive%20-%20Australian%20Federation%20of%20Disability%20Organisations\Documents\2024\PAT\Submissions\3.%20Subs%20in%20progress\NDIS%20in%20RRR%20Australia\Survey%20data\Survey%20dat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RebeccaRudd\OneDrive%20-%20Australian%20Federation%20of%20Disability%20Organisations\Documents\2024\PAT\Submissions\3.%20Subs%20in%20progress\NDIS%20in%20RRR%20Australia\Survey%20data\Survey%20dat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RebeccaRudd\OneDrive%20-%20Australian%20Federation%20of%20Disability%20Organisations\Documents\2024\PAT\Submissions\3.%20Subs%20in%20progress\NDIS%20in%20RRR%20Australia\Survey%20data\Survey%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r>
              <a:rPr lang="en-AU"/>
              <a:t>Participant satisfaction with NDIS plan design process</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15.8% (10)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D5A-4BC2-BFC3-9BB74EFA08AC}"/>
                </c:ext>
              </c:extLst>
            </c:dLbl>
            <c:dLbl>
              <c:idx val="1"/>
              <c:tx>
                <c:rich>
                  <a:bodyPr/>
                  <a:lstStyle/>
                  <a:p>
                    <a:r>
                      <a:rPr lang="en-US"/>
                      <a:t>20.6% (13)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D5A-4BC2-BFC3-9BB74EFA08AC}"/>
                </c:ext>
              </c:extLst>
            </c:dLbl>
            <c:dLbl>
              <c:idx val="2"/>
              <c:tx>
                <c:rich>
                  <a:bodyPr/>
                  <a:lstStyle/>
                  <a:p>
                    <a:r>
                      <a:rPr lang="en-US"/>
                      <a:t>32% (20)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D5A-4BC2-BFC3-9BB74EFA08AC}"/>
                </c:ext>
              </c:extLst>
            </c:dLbl>
            <c:dLbl>
              <c:idx val="3"/>
              <c:tx>
                <c:rich>
                  <a:bodyPr/>
                  <a:lstStyle/>
                  <a:p>
                    <a:r>
                      <a:rPr lang="en-US"/>
                      <a:t>15.8% (10)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D5A-4BC2-BFC3-9BB74EFA08AC}"/>
                </c:ext>
              </c:extLst>
            </c:dLbl>
            <c:dLbl>
              <c:idx val="4"/>
              <c:tx>
                <c:rich>
                  <a:bodyPr/>
                  <a:lstStyle/>
                  <a:p>
                    <a:r>
                      <a:rPr lang="en-US"/>
                      <a:t>15.8% (10)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D5A-4BC2-BFC3-9BB74EFA08AC}"/>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 design'!$A$1:$A$5</c:f>
              <c:strCache>
                <c:ptCount val="5"/>
                <c:pt idx="0">
                  <c:v>1 - Very satisfied </c:v>
                </c:pt>
                <c:pt idx="1">
                  <c:v>2</c:v>
                </c:pt>
                <c:pt idx="2">
                  <c:v>3</c:v>
                </c:pt>
                <c:pt idx="3">
                  <c:v>4</c:v>
                </c:pt>
                <c:pt idx="4">
                  <c:v>5 - Not at all satisfied</c:v>
                </c:pt>
              </c:strCache>
            </c:strRef>
          </c:cat>
          <c:val>
            <c:numRef>
              <c:f>'Plan design'!$B$1:$B$5</c:f>
              <c:numCache>
                <c:formatCode>General</c:formatCode>
                <c:ptCount val="5"/>
                <c:pt idx="0">
                  <c:v>10</c:v>
                </c:pt>
                <c:pt idx="1">
                  <c:v>13</c:v>
                </c:pt>
                <c:pt idx="2">
                  <c:v>20</c:v>
                </c:pt>
                <c:pt idx="3">
                  <c:v>10</c:v>
                </c:pt>
                <c:pt idx="4">
                  <c:v>10</c:v>
                </c:pt>
              </c:numCache>
            </c:numRef>
          </c:val>
          <c:extLst>
            <c:ext xmlns:c16="http://schemas.microsoft.com/office/drawing/2014/chart" uri="{C3380CC4-5D6E-409C-BE32-E72D297353CC}">
              <c16:uniqueId val="{00000005-BD5A-4BC2-BFC3-9BB74EFA08AC}"/>
            </c:ext>
          </c:extLst>
        </c:ser>
        <c:dLbls>
          <c:showLegendKey val="0"/>
          <c:showVal val="0"/>
          <c:showCatName val="0"/>
          <c:showSerName val="0"/>
          <c:showPercent val="0"/>
          <c:showBubbleSize val="0"/>
        </c:dLbls>
        <c:gapWidth val="100"/>
        <c:overlap val="-24"/>
        <c:axId val="1336530752"/>
        <c:axId val="68498176"/>
      </c:barChart>
      <c:catAx>
        <c:axId val="1336530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68498176"/>
        <c:crosses val="autoZero"/>
        <c:auto val="1"/>
        <c:lblAlgn val="ctr"/>
        <c:lblOffset val="100"/>
        <c:noMultiLvlLbl val="0"/>
      </c:catAx>
      <c:valAx>
        <c:axId val="6849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1336530752"/>
        <c:crosses val="autoZero"/>
        <c:crossBetween val="between"/>
      </c:valAx>
      <c:spPr>
        <a:noFill/>
        <a:ln>
          <a:noFill/>
        </a:ln>
        <a:effectLst/>
      </c:spPr>
    </c:plotArea>
    <c:plotVisOnly val="1"/>
    <c:dispBlanksAs val="gap"/>
    <c:showDLblsOverMax val="0"/>
    <c:extLst/>
  </c:chart>
  <c:spPr>
    <a:solidFill>
      <a:schemeClr val="bg1"/>
    </a:solidFill>
    <a:ln w="38100" cap="flat" cmpd="thinThick" algn="ctr">
      <a:solidFill>
        <a:srgbClr val="008080"/>
      </a:solidFill>
      <a:round/>
    </a:ln>
    <a:effectLst>
      <a:softEdge rad="12700"/>
    </a:effectLst>
  </c:spPr>
  <c:txPr>
    <a:bodyPr/>
    <a:lstStyle/>
    <a:p>
      <a:pPr>
        <a:defRPr sz="1000" b="1" i="0" baseline="0">
          <a:solidFill>
            <a:sysClr val="windowText" lastClr="000000"/>
          </a:solidFill>
          <a:latin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r>
              <a:rPr lang="en-AU"/>
              <a:t>Participant satisfaction with NDIS plan implementation </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12.7% (8)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2F4-4498-BCA3-4E5395D04329}"/>
                </c:ext>
              </c:extLst>
            </c:dLbl>
            <c:dLbl>
              <c:idx val="1"/>
              <c:tx>
                <c:rich>
                  <a:bodyPr/>
                  <a:lstStyle/>
                  <a:p>
                    <a:r>
                      <a:rPr lang="en-US"/>
                      <a:t>22.3% (14)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2F4-4498-BCA3-4E5395D04329}"/>
                </c:ext>
              </c:extLst>
            </c:dLbl>
            <c:dLbl>
              <c:idx val="2"/>
              <c:tx>
                <c:rich>
                  <a:bodyPr/>
                  <a:lstStyle/>
                  <a:p>
                    <a:r>
                      <a:rPr lang="en-US"/>
                      <a:t>27% (17)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2F4-4498-BCA3-4E5395D04329}"/>
                </c:ext>
              </c:extLst>
            </c:dLbl>
            <c:dLbl>
              <c:idx val="3"/>
              <c:tx>
                <c:rich>
                  <a:bodyPr/>
                  <a:lstStyle/>
                  <a:p>
                    <a:r>
                      <a:rPr lang="en-US"/>
                      <a:t>19% (12)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2F4-4498-BCA3-4E5395D04329}"/>
                </c:ext>
              </c:extLst>
            </c:dLbl>
            <c:dLbl>
              <c:idx val="4"/>
              <c:tx>
                <c:rich>
                  <a:bodyPr/>
                  <a:lstStyle/>
                  <a:p>
                    <a:r>
                      <a:rPr lang="en-US"/>
                      <a:t>19% (12)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2F4-4498-BCA3-4E5395D04329}"/>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 imp'!$A$1:$A$5</c:f>
              <c:strCache>
                <c:ptCount val="5"/>
                <c:pt idx="0">
                  <c:v>1 - Very satisfied </c:v>
                </c:pt>
                <c:pt idx="1">
                  <c:v>2</c:v>
                </c:pt>
                <c:pt idx="2">
                  <c:v>3</c:v>
                </c:pt>
                <c:pt idx="3">
                  <c:v>4</c:v>
                </c:pt>
                <c:pt idx="4">
                  <c:v>5 - Not at all satisfied</c:v>
                </c:pt>
              </c:strCache>
            </c:strRef>
          </c:cat>
          <c:val>
            <c:numRef>
              <c:f>'Plan imp'!$B$1:$B$5</c:f>
              <c:numCache>
                <c:formatCode>General</c:formatCode>
                <c:ptCount val="5"/>
                <c:pt idx="0">
                  <c:v>8</c:v>
                </c:pt>
                <c:pt idx="1">
                  <c:v>14</c:v>
                </c:pt>
                <c:pt idx="2">
                  <c:v>17</c:v>
                </c:pt>
                <c:pt idx="3">
                  <c:v>12</c:v>
                </c:pt>
                <c:pt idx="4">
                  <c:v>12</c:v>
                </c:pt>
              </c:numCache>
            </c:numRef>
          </c:val>
          <c:extLst>
            <c:ext xmlns:c16="http://schemas.microsoft.com/office/drawing/2014/chart" uri="{C3380CC4-5D6E-409C-BE32-E72D297353CC}">
              <c16:uniqueId val="{00000005-42F4-4498-BCA3-4E5395D04329}"/>
            </c:ext>
          </c:extLst>
        </c:ser>
        <c:dLbls>
          <c:showLegendKey val="0"/>
          <c:showVal val="0"/>
          <c:showCatName val="0"/>
          <c:showSerName val="0"/>
          <c:showPercent val="0"/>
          <c:showBubbleSize val="0"/>
        </c:dLbls>
        <c:gapWidth val="100"/>
        <c:overlap val="-24"/>
        <c:axId val="1336530752"/>
        <c:axId val="68498176"/>
      </c:barChart>
      <c:catAx>
        <c:axId val="1336530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68498176"/>
        <c:crosses val="autoZero"/>
        <c:auto val="1"/>
        <c:lblAlgn val="ctr"/>
        <c:lblOffset val="100"/>
        <c:noMultiLvlLbl val="0"/>
      </c:catAx>
      <c:valAx>
        <c:axId val="6849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1336530752"/>
        <c:crosses val="autoZero"/>
        <c:crossBetween val="between"/>
      </c:valAx>
      <c:spPr>
        <a:noFill/>
        <a:ln>
          <a:noFill/>
        </a:ln>
        <a:effectLst/>
      </c:spPr>
    </c:plotArea>
    <c:plotVisOnly val="1"/>
    <c:dispBlanksAs val="gap"/>
    <c:showDLblsOverMax val="0"/>
    <c:extLst/>
  </c:chart>
  <c:spPr>
    <a:solidFill>
      <a:schemeClr val="bg1"/>
    </a:solidFill>
    <a:ln w="38100" cap="flat" cmpd="thinThick" algn="ctr">
      <a:solidFill>
        <a:srgbClr val="008080"/>
      </a:solidFill>
      <a:round/>
    </a:ln>
    <a:effectLst>
      <a:softEdge rad="12700"/>
    </a:effectLst>
  </c:spPr>
  <c:txPr>
    <a:bodyPr/>
    <a:lstStyle/>
    <a:p>
      <a:pPr>
        <a:defRPr sz="1000" b="1" i="0" baseline="0">
          <a:solidFill>
            <a:sysClr val="windowText" lastClr="000000"/>
          </a:solidFill>
          <a:latin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r>
              <a:rPr lang="en-AU"/>
              <a:t>Participant satisfaction with NDIS plan review process</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27% (17)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0D8-4678-8A39-4D302A2122F4}"/>
                </c:ext>
              </c:extLst>
            </c:dLbl>
            <c:dLbl>
              <c:idx val="1"/>
              <c:tx>
                <c:rich>
                  <a:bodyPr/>
                  <a:lstStyle/>
                  <a:p>
                    <a:r>
                      <a:rPr lang="en-US"/>
                      <a:t>17.5% (11)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0D8-4678-8A39-4D302A2122F4}"/>
                </c:ext>
              </c:extLst>
            </c:dLbl>
            <c:dLbl>
              <c:idx val="2"/>
              <c:tx>
                <c:rich>
                  <a:bodyPr/>
                  <a:lstStyle/>
                  <a:p>
                    <a:r>
                      <a:rPr lang="en-US"/>
                      <a:t>19% (12)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0D8-4678-8A39-4D302A2122F4}"/>
                </c:ext>
              </c:extLst>
            </c:dLbl>
            <c:dLbl>
              <c:idx val="3"/>
              <c:tx>
                <c:rich>
                  <a:bodyPr/>
                  <a:lstStyle/>
                  <a:p>
                    <a:r>
                      <a:rPr lang="en-US"/>
                      <a:t>7.9% (5)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0D8-4678-8A39-4D302A2122F4}"/>
                </c:ext>
              </c:extLst>
            </c:dLbl>
            <c:dLbl>
              <c:idx val="4"/>
              <c:tx>
                <c:rich>
                  <a:bodyPr/>
                  <a:lstStyle/>
                  <a:p>
                    <a:r>
                      <a:rPr lang="en-US"/>
                      <a:t>28.6% (18)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0D8-4678-8A39-4D302A2122F4}"/>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 review'!$A$1:$A$5</c:f>
              <c:strCache>
                <c:ptCount val="5"/>
                <c:pt idx="0">
                  <c:v>1 - Very satisfied </c:v>
                </c:pt>
                <c:pt idx="1">
                  <c:v>2</c:v>
                </c:pt>
                <c:pt idx="2">
                  <c:v>3</c:v>
                </c:pt>
                <c:pt idx="3">
                  <c:v>4</c:v>
                </c:pt>
                <c:pt idx="4">
                  <c:v>5 - Not at all satisfied</c:v>
                </c:pt>
              </c:strCache>
            </c:strRef>
          </c:cat>
          <c:val>
            <c:numRef>
              <c:f>'Plan review'!$B$1:$B$5</c:f>
              <c:numCache>
                <c:formatCode>General</c:formatCode>
                <c:ptCount val="5"/>
                <c:pt idx="0">
                  <c:v>17</c:v>
                </c:pt>
                <c:pt idx="1">
                  <c:v>11</c:v>
                </c:pt>
                <c:pt idx="2">
                  <c:v>12</c:v>
                </c:pt>
                <c:pt idx="3">
                  <c:v>5</c:v>
                </c:pt>
                <c:pt idx="4">
                  <c:v>18</c:v>
                </c:pt>
              </c:numCache>
            </c:numRef>
          </c:val>
          <c:extLst>
            <c:ext xmlns:c16="http://schemas.microsoft.com/office/drawing/2014/chart" uri="{C3380CC4-5D6E-409C-BE32-E72D297353CC}">
              <c16:uniqueId val="{00000005-20D8-4678-8A39-4D302A2122F4}"/>
            </c:ext>
          </c:extLst>
        </c:ser>
        <c:dLbls>
          <c:showLegendKey val="0"/>
          <c:showVal val="0"/>
          <c:showCatName val="0"/>
          <c:showSerName val="0"/>
          <c:showPercent val="0"/>
          <c:showBubbleSize val="0"/>
        </c:dLbls>
        <c:gapWidth val="100"/>
        <c:overlap val="-24"/>
        <c:axId val="1336530752"/>
        <c:axId val="68498176"/>
      </c:barChart>
      <c:catAx>
        <c:axId val="1336530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68498176"/>
        <c:crosses val="autoZero"/>
        <c:auto val="1"/>
        <c:lblAlgn val="ctr"/>
        <c:lblOffset val="100"/>
        <c:noMultiLvlLbl val="0"/>
      </c:catAx>
      <c:valAx>
        <c:axId val="6849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1336530752"/>
        <c:crosses val="autoZero"/>
        <c:crossBetween val="between"/>
      </c:valAx>
      <c:spPr>
        <a:noFill/>
        <a:ln>
          <a:noFill/>
        </a:ln>
        <a:effectLst/>
      </c:spPr>
    </c:plotArea>
    <c:plotVisOnly val="1"/>
    <c:dispBlanksAs val="gap"/>
    <c:showDLblsOverMax val="0"/>
    <c:extLst/>
  </c:chart>
  <c:spPr>
    <a:solidFill>
      <a:schemeClr val="bg1"/>
    </a:solidFill>
    <a:ln w="38100" cap="flat" cmpd="thinThick" algn="ctr">
      <a:solidFill>
        <a:srgbClr val="008080"/>
      </a:solidFill>
      <a:round/>
    </a:ln>
    <a:effectLst>
      <a:softEdge rad="12700"/>
    </a:effectLst>
  </c:spPr>
  <c:txPr>
    <a:bodyPr/>
    <a:lstStyle/>
    <a:p>
      <a:pPr>
        <a:defRPr sz="1000" b="1" i="0" baseline="0">
          <a:solidFill>
            <a:sysClr val="windowText" lastClr="000000"/>
          </a:solidFill>
          <a:latin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r>
              <a:rPr lang="en-AU"/>
              <a:t>Participant satisfaction with the availability of services and supports in their area</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15.9% (10)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B32-4881-A77A-90B942823B21}"/>
                </c:ext>
              </c:extLst>
            </c:dLbl>
            <c:dLbl>
              <c:idx val="1"/>
              <c:tx>
                <c:rich>
                  <a:bodyPr/>
                  <a:lstStyle/>
                  <a:p>
                    <a:r>
                      <a:rPr lang="en-US"/>
                      <a:t>22.2% (14)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B32-4881-A77A-90B942823B21}"/>
                </c:ext>
              </c:extLst>
            </c:dLbl>
            <c:dLbl>
              <c:idx val="2"/>
              <c:tx>
                <c:rich>
                  <a:bodyPr/>
                  <a:lstStyle/>
                  <a:p>
                    <a:r>
                      <a:rPr lang="en-US"/>
                      <a:t>17.5% (11)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B32-4881-A77A-90B942823B21}"/>
                </c:ext>
              </c:extLst>
            </c:dLbl>
            <c:dLbl>
              <c:idx val="3"/>
              <c:tx>
                <c:rich>
                  <a:bodyPr/>
                  <a:lstStyle/>
                  <a:p>
                    <a:r>
                      <a:rPr lang="en-US"/>
                      <a:t>22.2% (14)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B32-4881-A77A-90B942823B21}"/>
                </c:ext>
              </c:extLst>
            </c:dLbl>
            <c:dLbl>
              <c:idx val="4"/>
              <c:tx>
                <c:rich>
                  <a:bodyPr/>
                  <a:lstStyle/>
                  <a:p>
                    <a:r>
                      <a:rPr lang="en-US"/>
                      <a:t>22.2% (14)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B32-4881-A77A-90B942823B21}"/>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 availability'!$A$1:$A$5</c:f>
              <c:strCache>
                <c:ptCount val="5"/>
                <c:pt idx="0">
                  <c:v>1 - Very satisfied </c:v>
                </c:pt>
                <c:pt idx="1">
                  <c:v>2</c:v>
                </c:pt>
                <c:pt idx="2">
                  <c:v>3</c:v>
                </c:pt>
                <c:pt idx="3">
                  <c:v>4</c:v>
                </c:pt>
                <c:pt idx="4">
                  <c:v>5 - Not at all satisfied</c:v>
                </c:pt>
              </c:strCache>
            </c:strRef>
          </c:cat>
          <c:val>
            <c:numRef>
              <c:f>'21 - availability'!$B$1:$B$5</c:f>
              <c:numCache>
                <c:formatCode>General</c:formatCode>
                <c:ptCount val="5"/>
                <c:pt idx="0">
                  <c:v>10</c:v>
                </c:pt>
                <c:pt idx="1">
                  <c:v>14</c:v>
                </c:pt>
                <c:pt idx="2">
                  <c:v>11</c:v>
                </c:pt>
                <c:pt idx="3">
                  <c:v>14</c:v>
                </c:pt>
                <c:pt idx="4">
                  <c:v>14</c:v>
                </c:pt>
              </c:numCache>
            </c:numRef>
          </c:val>
          <c:extLst>
            <c:ext xmlns:c16="http://schemas.microsoft.com/office/drawing/2014/chart" uri="{C3380CC4-5D6E-409C-BE32-E72D297353CC}">
              <c16:uniqueId val="{00000005-1B32-4881-A77A-90B942823B21}"/>
            </c:ext>
          </c:extLst>
        </c:ser>
        <c:dLbls>
          <c:showLegendKey val="0"/>
          <c:showVal val="0"/>
          <c:showCatName val="0"/>
          <c:showSerName val="0"/>
          <c:showPercent val="0"/>
          <c:showBubbleSize val="0"/>
        </c:dLbls>
        <c:gapWidth val="100"/>
        <c:overlap val="-24"/>
        <c:axId val="1336530752"/>
        <c:axId val="68498176"/>
      </c:barChart>
      <c:catAx>
        <c:axId val="1336530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68498176"/>
        <c:crosses val="autoZero"/>
        <c:auto val="1"/>
        <c:lblAlgn val="ctr"/>
        <c:lblOffset val="100"/>
        <c:noMultiLvlLbl val="0"/>
      </c:catAx>
      <c:valAx>
        <c:axId val="6849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1336530752"/>
        <c:crosses val="autoZero"/>
        <c:crossBetween val="between"/>
      </c:valAx>
      <c:spPr>
        <a:noFill/>
        <a:ln>
          <a:noFill/>
        </a:ln>
        <a:effectLst/>
      </c:spPr>
    </c:plotArea>
    <c:plotVisOnly val="1"/>
    <c:dispBlanksAs val="gap"/>
    <c:showDLblsOverMax val="0"/>
    <c:extLst/>
  </c:chart>
  <c:spPr>
    <a:solidFill>
      <a:schemeClr val="bg1"/>
    </a:solidFill>
    <a:ln w="38100" cap="flat" cmpd="thinThick" algn="ctr">
      <a:solidFill>
        <a:srgbClr val="008080"/>
      </a:solidFill>
      <a:round/>
    </a:ln>
    <a:effectLst>
      <a:softEdge rad="12700"/>
    </a:effectLst>
  </c:spPr>
  <c:txPr>
    <a:bodyPr/>
    <a:lstStyle/>
    <a:p>
      <a:pPr>
        <a:defRPr sz="1000" b="1" i="0" baseline="0">
          <a:solidFill>
            <a:sysClr val="windowText" lastClr="000000"/>
          </a:solidFill>
          <a:latin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r>
              <a:rPr lang="en-AU" sz="1200" b="1" i="0" u="none" strike="noStrike" kern="1200" baseline="0">
                <a:solidFill>
                  <a:sysClr val="windowText" lastClr="000000"/>
                </a:solidFill>
                <a:latin typeface="Arial" panose="020B0604020202020204" pitchFamily="34" charset="0"/>
              </a:rPr>
              <a:t>Participant satisfaction with the accessibility of services and supports in their area</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endParaRPr lang="en-US"/>
        </a:p>
      </c:txPr>
    </c:title>
    <c:autoTitleDeleted val="0"/>
    <c:plotArea>
      <c:layout>
        <c:manualLayout>
          <c:layoutTarget val="inner"/>
          <c:xMode val="edge"/>
          <c:yMode val="edge"/>
          <c:x val="8.9560511901006973E-2"/>
          <c:y val="0.20663786331500392"/>
          <c:w val="0.910439488098993"/>
          <c:h val="0.67469830705568712"/>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15.9% (10)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994-4139-AA94-1E3556D7FDCD}"/>
                </c:ext>
              </c:extLst>
            </c:dLbl>
            <c:dLbl>
              <c:idx val="1"/>
              <c:tx>
                <c:rich>
                  <a:bodyPr/>
                  <a:lstStyle/>
                  <a:p>
                    <a:r>
                      <a:rPr lang="en-US"/>
                      <a:t>17.5% (11)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994-4139-AA94-1E3556D7FDCD}"/>
                </c:ext>
              </c:extLst>
            </c:dLbl>
            <c:dLbl>
              <c:idx val="2"/>
              <c:tx>
                <c:rich>
                  <a:bodyPr/>
                  <a:lstStyle/>
                  <a:p>
                    <a:r>
                      <a:rPr lang="en-US"/>
                      <a:t>17.5% (11)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994-4139-AA94-1E3556D7FDCD}"/>
                </c:ext>
              </c:extLst>
            </c:dLbl>
            <c:dLbl>
              <c:idx val="3"/>
              <c:tx>
                <c:rich>
                  <a:bodyPr/>
                  <a:lstStyle/>
                  <a:p>
                    <a:r>
                      <a:rPr lang="en-US"/>
                      <a:t>26.9% (17)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994-4139-AA94-1E3556D7FDCD}"/>
                </c:ext>
              </c:extLst>
            </c:dLbl>
            <c:dLbl>
              <c:idx val="4"/>
              <c:tx>
                <c:rich>
                  <a:bodyPr/>
                  <a:lstStyle/>
                  <a:p>
                    <a:r>
                      <a:rPr lang="en-US"/>
                      <a:t>22.2% (14)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994-4139-AA94-1E3556D7FDCD}"/>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'22 - accessibility'!$A$1:$A$5</c:f>
              <c:strCache>
                <c:ptCount val="5"/>
                <c:pt idx="0">
                  <c:v>1 - Very satisfied </c:v>
                </c:pt>
                <c:pt idx="1">
                  <c:v>2</c:v>
                </c:pt>
                <c:pt idx="2">
                  <c:v>3</c:v>
                </c:pt>
                <c:pt idx="3">
                  <c:v>4</c:v>
                </c:pt>
                <c:pt idx="4">
                  <c:v>5 - Not at all satisfied</c:v>
                </c:pt>
              </c:strCache>
            </c:strRef>
          </c:cat>
          <c:val>
            <c:numRef>
              <c:f>'22 - accessibility'!$B$1:$B$5</c:f>
              <c:numCache>
                <c:formatCode>General</c:formatCode>
                <c:ptCount val="5"/>
                <c:pt idx="0">
                  <c:v>10</c:v>
                </c:pt>
                <c:pt idx="1">
                  <c:v>11</c:v>
                </c:pt>
                <c:pt idx="2">
                  <c:v>11</c:v>
                </c:pt>
                <c:pt idx="3">
                  <c:v>17</c:v>
                </c:pt>
                <c:pt idx="4">
                  <c:v>14</c:v>
                </c:pt>
              </c:numCache>
            </c:numRef>
          </c:val>
          <c:extLst>
            <c:ext xmlns:c16="http://schemas.microsoft.com/office/drawing/2014/chart" uri="{C3380CC4-5D6E-409C-BE32-E72D297353CC}">
              <c16:uniqueId val="{00000005-9994-4139-AA94-1E3556D7FDCD}"/>
            </c:ext>
          </c:extLst>
        </c:ser>
        <c:dLbls>
          <c:showLegendKey val="0"/>
          <c:showVal val="0"/>
          <c:showCatName val="0"/>
          <c:showSerName val="0"/>
          <c:showPercent val="0"/>
          <c:showBubbleSize val="0"/>
        </c:dLbls>
        <c:gapWidth val="100"/>
        <c:overlap val="-24"/>
        <c:axId val="1336530752"/>
        <c:axId val="68498176"/>
      </c:barChart>
      <c:catAx>
        <c:axId val="1336530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68498176"/>
        <c:crosses val="autoZero"/>
        <c:auto val="1"/>
        <c:lblAlgn val="ctr"/>
        <c:lblOffset val="100"/>
        <c:noMultiLvlLbl val="0"/>
      </c:catAx>
      <c:valAx>
        <c:axId val="6849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1336530752"/>
        <c:crosses val="autoZero"/>
        <c:crossBetween val="between"/>
      </c:valAx>
      <c:spPr>
        <a:noFill/>
        <a:ln>
          <a:noFill/>
        </a:ln>
        <a:effectLst/>
      </c:spPr>
    </c:plotArea>
    <c:plotVisOnly val="1"/>
    <c:dispBlanksAs val="gap"/>
    <c:showDLblsOverMax val="0"/>
    <c:extLst/>
  </c:chart>
  <c:spPr>
    <a:solidFill>
      <a:schemeClr val="bg1"/>
    </a:solidFill>
    <a:ln w="38100" cap="flat" cmpd="thinThick" algn="ctr">
      <a:solidFill>
        <a:srgbClr val="008080"/>
      </a:solidFill>
      <a:round/>
    </a:ln>
    <a:effectLst>
      <a:softEdge rad="12700"/>
    </a:effectLst>
  </c:spPr>
  <c:txPr>
    <a:bodyPr/>
    <a:lstStyle/>
    <a:p>
      <a:pPr>
        <a:defRPr sz="1000" b="1" i="0" baseline="0">
          <a:solidFill>
            <a:sysClr val="windowText" lastClr="000000"/>
          </a:solidFill>
          <a:latin typeface="Arial"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r>
              <a:rPr lang="en-AU" sz="1200" b="1" i="0" u="none" strike="noStrike" kern="1200" baseline="0">
                <a:solidFill>
                  <a:sysClr val="windowText" lastClr="000000"/>
                </a:solidFill>
                <a:latin typeface="Arial" panose="020B0604020202020204" pitchFamily="34" charset="0"/>
              </a:rPr>
              <a:t>Participant satisfaction with the cost of services and supports in their area</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12.7% (8)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E8B-4606-A39F-25CD10DADBF0}"/>
                </c:ext>
              </c:extLst>
            </c:dLbl>
            <c:dLbl>
              <c:idx val="1"/>
              <c:tx>
                <c:rich>
                  <a:bodyPr/>
                  <a:lstStyle/>
                  <a:p>
                    <a:r>
                      <a:rPr lang="en-US"/>
                      <a:t>22.2% (14)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E8B-4606-A39F-25CD10DADBF0}"/>
                </c:ext>
              </c:extLst>
            </c:dLbl>
            <c:dLbl>
              <c:idx val="2"/>
              <c:tx>
                <c:rich>
                  <a:bodyPr/>
                  <a:lstStyle/>
                  <a:p>
                    <a:r>
                      <a:rPr lang="en-US"/>
                      <a:t>17.5% (11)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E8B-4606-A39F-25CD10DADBF0}"/>
                </c:ext>
              </c:extLst>
            </c:dLbl>
            <c:dLbl>
              <c:idx val="3"/>
              <c:tx>
                <c:rich>
                  <a:bodyPr/>
                  <a:lstStyle/>
                  <a:p>
                    <a:r>
                      <a:rPr lang="en-US"/>
                      <a:t>25.4% (16)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E8B-4606-A39F-25CD10DADBF0}"/>
                </c:ext>
              </c:extLst>
            </c:dLbl>
            <c:dLbl>
              <c:idx val="4"/>
              <c:tx>
                <c:rich>
                  <a:bodyPr/>
                  <a:lstStyle/>
                  <a:p>
                    <a:r>
                      <a:rPr lang="en-US"/>
                      <a:t>22.2% (14)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E8B-4606-A39F-25CD10DADBF0}"/>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'23 - cost'!$A$1:$A$5</c:f>
              <c:strCache>
                <c:ptCount val="5"/>
                <c:pt idx="0">
                  <c:v>1 - Very satisfied </c:v>
                </c:pt>
                <c:pt idx="1">
                  <c:v>2</c:v>
                </c:pt>
                <c:pt idx="2">
                  <c:v>3</c:v>
                </c:pt>
                <c:pt idx="3">
                  <c:v>4</c:v>
                </c:pt>
                <c:pt idx="4">
                  <c:v>5 - Not at all satisfied</c:v>
                </c:pt>
              </c:strCache>
            </c:strRef>
          </c:cat>
          <c:val>
            <c:numRef>
              <c:f>'23 - cost'!$B$1:$B$5</c:f>
              <c:numCache>
                <c:formatCode>General</c:formatCode>
                <c:ptCount val="5"/>
                <c:pt idx="0">
                  <c:v>8</c:v>
                </c:pt>
                <c:pt idx="1">
                  <c:v>14</c:v>
                </c:pt>
                <c:pt idx="2">
                  <c:v>11</c:v>
                </c:pt>
                <c:pt idx="3">
                  <c:v>16</c:v>
                </c:pt>
                <c:pt idx="4">
                  <c:v>14</c:v>
                </c:pt>
              </c:numCache>
            </c:numRef>
          </c:val>
          <c:extLst>
            <c:ext xmlns:c16="http://schemas.microsoft.com/office/drawing/2014/chart" uri="{C3380CC4-5D6E-409C-BE32-E72D297353CC}">
              <c16:uniqueId val="{00000005-DE8B-4606-A39F-25CD10DADBF0}"/>
            </c:ext>
          </c:extLst>
        </c:ser>
        <c:dLbls>
          <c:showLegendKey val="0"/>
          <c:showVal val="0"/>
          <c:showCatName val="0"/>
          <c:showSerName val="0"/>
          <c:showPercent val="0"/>
          <c:showBubbleSize val="0"/>
        </c:dLbls>
        <c:gapWidth val="100"/>
        <c:overlap val="-24"/>
        <c:axId val="1336530752"/>
        <c:axId val="68498176"/>
      </c:barChart>
      <c:catAx>
        <c:axId val="1336530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68498176"/>
        <c:crosses val="autoZero"/>
        <c:auto val="1"/>
        <c:lblAlgn val="ctr"/>
        <c:lblOffset val="100"/>
        <c:noMultiLvlLbl val="0"/>
      </c:catAx>
      <c:valAx>
        <c:axId val="6849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1336530752"/>
        <c:crosses val="autoZero"/>
        <c:crossBetween val="between"/>
      </c:valAx>
      <c:spPr>
        <a:noFill/>
        <a:ln>
          <a:noFill/>
        </a:ln>
        <a:effectLst/>
      </c:spPr>
    </c:plotArea>
    <c:plotVisOnly val="1"/>
    <c:dispBlanksAs val="gap"/>
    <c:showDLblsOverMax val="0"/>
    <c:extLst/>
  </c:chart>
  <c:spPr>
    <a:solidFill>
      <a:schemeClr val="bg1"/>
    </a:solidFill>
    <a:ln w="38100" cap="flat" cmpd="thinThick" algn="ctr">
      <a:solidFill>
        <a:srgbClr val="008080"/>
      </a:solidFill>
      <a:round/>
    </a:ln>
    <a:effectLst>
      <a:softEdge rad="12700"/>
    </a:effectLst>
  </c:spPr>
  <c:txPr>
    <a:bodyPr/>
    <a:lstStyle/>
    <a:p>
      <a:pPr>
        <a:defRPr sz="1000" b="1" i="0" baseline="0">
          <a:solidFill>
            <a:sysClr val="windowText" lastClr="000000"/>
          </a:solidFill>
          <a:latin typeface="Arial" panose="020B06040202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r>
              <a:rPr lang="en-AU" sz="1200" b="1" i="0" u="none" strike="noStrike" kern="1200" baseline="0">
                <a:solidFill>
                  <a:sysClr val="windowText" lastClr="000000"/>
                </a:solidFill>
                <a:latin typeface="Arial" panose="020B0604020202020204" pitchFamily="34" charset="0"/>
              </a:rPr>
              <a:t>Participant satisfaction with the durability of services and supports in their area</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9.5% (6)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06C-4447-8081-3F6B31FBBA84}"/>
                </c:ext>
              </c:extLst>
            </c:dLbl>
            <c:dLbl>
              <c:idx val="1"/>
              <c:tx>
                <c:rich>
                  <a:bodyPr/>
                  <a:lstStyle/>
                  <a:p>
                    <a:r>
                      <a:rPr lang="en-US"/>
                      <a:t>22.2% (14)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06C-4447-8081-3F6B31FBBA84}"/>
                </c:ext>
              </c:extLst>
            </c:dLbl>
            <c:dLbl>
              <c:idx val="2"/>
              <c:tx>
                <c:rich>
                  <a:bodyPr/>
                  <a:lstStyle/>
                  <a:p>
                    <a:r>
                      <a:rPr lang="en-US"/>
                      <a:t>17.5% (11)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06C-4447-8081-3F6B31FBBA84}"/>
                </c:ext>
              </c:extLst>
            </c:dLbl>
            <c:dLbl>
              <c:idx val="3"/>
              <c:tx>
                <c:rich>
                  <a:bodyPr/>
                  <a:lstStyle/>
                  <a:p>
                    <a:r>
                      <a:rPr lang="en-US"/>
                      <a:t>25.4% (16)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06C-4447-8081-3F6B31FBBA84}"/>
                </c:ext>
              </c:extLst>
            </c:dLbl>
            <c:dLbl>
              <c:idx val="4"/>
              <c:tx>
                <c:rich>
                  <a:bodyPr/>
                  <a:lstStyle/>
                  <a:p>
                    <a:r>
                      <a:rPr lang="en-US"/>
                      <a:t>25.4% (16)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06C-4447-8081-3F6B31FBBA84}"/>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'24 - durability'!$A$1:$A$5</c:f>
              <c:strCache>
                <c:ptCount val="5"/>
                <c:pt idx="0">
                  <c:v>1 - Very satisfied </c:v>
                </c:pt>
                <c:pt idx="1">
                  <c:v>2</c:v>
                </c:pt>
                <c:pt idx="2">
                  <c:v>3</c:v>
                </c:pt>
                <c:pt idx="3">
                  <c:v>4</c:v>
                </c:pt>
                <c:pt idx="4">
                  <c:v>5 - Not at all satisfied</c:v>
                </c:pt>
              </c:strCache>
            </c:strRef>
          </c:cat>
          <c:val>
            <c:numRef>
              <c:f>'24 - durability'!$B$1:$B$5</c:f>
              <c:numCache>
                <c:formatCode>General</c:formatCode>
                <c:ptCount val="5"/>
                <c:pt idx="0">
                  <c:v>6</c:v>
                </c:pt>
                <c:pt idx="1">
                  <c:v>14</c:v>
                </c:pt>
                <c:pt idx="2">
                  <c:v>11</c:v>
                </c:pt>
                <c:pt idx="3">
                  <c:v>16</c:v>
                </c:pt>
                <c:pt idx="4">
                  <c:v>16</c:v>
                </c:pt>
              </c:numCache>
            </c:numRef>
          </c:val>
          <c:extLst>
            <c:ext xmlns:c16="http://schemas.microsoft.com/office/drawing/2014/chart" uri="{C3380CC4-5D6E-409C-BE32-E72D297353CC}">
              <c16:uniqueId val="{00000005-C06C-4447-8081-3F6B31FBBA84}"/>
            </c:ext>
          </c:extLst>
        </c:ser>
        <c:dLbls>
          <c:showLegendKey val="0"/>
          <c:showVal val="0"/>
          <c:showCatName val="0"/>
          <c:showSerName val="0"/>
          <c:showPercent val="0"/>
          <c:showBubbleSize val="0"/>
        </c:dLbls>
        <c:gapWidth val="100"/>
        <c:overlap val="-24"/>
        <c:axId val="1336530752"/>
        <c:axId val="68498176"/>
      </c:barChart>
      <c:catAx>
        <c:axId val="1336530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68498176"/>
        <c:crosses val="autoZero"/>
        <c:auto val="1"/>
        <c:lblAlgn val="ctr"/>
        <c:lblOffset val="100"/>
        <c:noMultiLvlLbl val="0"/>
      </c:catAx>
      <c:valAx>
        <c:axId val="6849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1336530752"/>
        <c:crosses val="autoZero"/>
        <c:crossBetween val="between"/>
      </c:valAx>
      <c:spPr>
        <a:noFill/>
        <a:ln>
          <a:noFill/>
        </a:ln>
        <a:effectLst/>
      </c:spPr>
    </c:plotArea>
    <c:plotVisOnly val="1"/>
    <c:dispBlanksAs val="gap"/>
    <c:showDLblsOverMax val="0"/>
    <c:extLst/>
  </c:chart>
  <c:spPr>
    <a:solidFill>
      <a:schemeClr val="bg1"/>
    </a:solidFill>
    <a:ln w="38100" cap="flat" cmpd="thinThick" algn="ctr">
      <a:solidFill>
        <a:srgbClr val="008080"/>
      </a:solidFill>
      <a:round/>
    </a:ln>
    <a:effectLst>
      <a:softEdge rad="12700"/>
    </a:effectLst>
  </c:spPr>
  <c:txPr>
    <a:bodyPr/>
    <a:lstStyle/>
    <a:p>
      <a:pPr>
        <a:defRPr sz="1000" b="1" i="0" baseline="0">
          <a:solidFill>
            <a:sysClr val="windowText" lastClr="000000"/>
          </a:solidFill>
          <a:latin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808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808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808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808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808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808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808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7" ma:contentTypeDescription="Create a new document." ma:contentTypeScope="" ma:versionID="2a425ade82059dd2eccaa0b762a48960">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0e240cc06ee387cac068bb3e35a721fe"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customXml/itemProps2.xml><?xml version="1.0" encoding="utf-8"?>
<ds:datastoreItem xmlns:ds="http://schemas.openxmlformats.org/officeDocument/2006/customXml" ds:itemID="{9DD98988-0C75-4227-9C3F-5B8194D04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63A92-E3DC-4444-9FB3-1ABD37D8B184}">
  <ds:schemaRefs>
    <ds:schemaRef ds:uri="http://schemas.microsoft.com/sharepoint/v3/contenttype/forms"/>
  </ds:schemaRefs>
</ds:datastoreItem>
</file>

<file path=customXml/itemProps4.xml><?xml version="1.0" encoding="utf-8"?>
<ds:datastoreItem xmlns:ds="http://schemas.openxmlformats.org/officeDocument/2006/customXml" ds:itemID="{8F2819C3-08F6-42A8-BD9E-1A2D9D299887}"/>
</file>

<file path=docProps/app.xml><?xml version="1.0" encoding="utf-8"?>
<Properties xmlns="http://schemas.openxmlformats.org/officeDocument/2006/extended-properties" xmlns:vt="http://schemas.openxmlformats.org/officeDocument/2006/docPropsVTypes">
  <Template>Normal</Template>
  <TotalTime>14</TotalTime>
  <Pages>24</Pages>
  <Words>5660</Words>
  <Characters>32267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Federation of Disability Organisations</dc:creator>
  <cp:keywords/>
  <dc:description/>
  <cp:lastModifiedBy>Ross Joyce</cp:lastModifiedBy>
  <cp:revision>11</cp:revision>
  <dcterms:created xsi:type="dcterms:W3CDTF">2024-03-12T11:10:00Z</dcterms:created>
  <dcterms:modified xsi:type="dcterms:W3CDTF">2024-03-12T11:18:00Z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Order">
    <vt:r8>4000</vt:r8>
  </property>
  <property fmtid="{D5CDD505-2E9C-101B-9397-08002B2CF9AE}" pid="4" name="MediaServiceImageTags">
    <vt:lpwstr/>
  </property>
</Properties>
</file>